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14929" w14:textId="678EF9DD" w:rsidR="007509D5" w:rsidRDefault="0067448D" w:rsidP="007509D5">
      <w:pPr>
        <w:pStyle w:val="Default"/>
        <w:rPr>
          <w:color w:val="auto"/>
        </w:rPr>
      </w:pPr>
      <w:r>
        <w:rPr>
          <w:noProof/>
          <w:color w:val="auto"/>
        </w:rPr>
        <w:drawing>
          <wp:inline distT="0" distB="0" distL="0" distR="0" wp14:anchorId="02800E65" wp14:editId="0285A88C">
            <wp:extent cx="665903" cy="76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924" cy="782220"/>
                    </a:xfrm>
                    <a:prstGeom prst="rect">
                      <a:avLst/>
                    </a:prstGeom>
                  </pic:spPr>
                </pic:pic>
              </a:graphicData>
            </a:graphic>
          </wp:inline>
        </w:drawing>
      </w:r>
      <w:r w:rsidRPr="0067448D">
        <w:rPr>
          <w:color w:val="auto"/>
        </w:rPr>
        <w:t xml:space="preserve"> </w:t>
      </w:r>
      <w:r>
        <w:rPr>
          <w:color w:val="auto"/>
        </w:rPr>
        <w:t xml:space="preserve">   </w:t>
      </w:r>
      <w:r>
        <w:rPr>
          <w:color w:val="auto"/>
        </w:rPr>
        <w:t>Anglican Diocese of Gippsland</w:t>
      </w:r>
    </w:p>
    <w:p w14:paraId="48432CDA" w14:textId="04483FE3" w:rsidR="007509D5" w:rsidRDefault="007509D5" w:rsidP="007509D5">
      <w:pPr>
        <w:pStyle w:val="Default"/>
        <w:rPr>
          <w:color w:val="auto"/>
        </w:rPr>
      </w:pPr>
      <w:r>
        <w:rPr>
          <w:color w:val="auto"/>
        </w:rPr>
        <w:t xml:space="preserve"> </w:t>
      </w:r>
    </w:p>
    <w:p w14:paraId="2AB097D1" w14:textId="541C7545" w:rsidR="007509D5" w:rsidRPr="0067448D" w:rsidRDefault="007509D5" w:rsidP="007509D5">
      <w:pPr>
        <w:pStyle w:val="Default"/>
        <w:rPr>
          <w:color w:val="2F5496" w:themeColor="accent1" w:themeShade="BF"/>
          <w:sz w:val="32"/>
          <w:szCs w:val="32"/>
        </w:rPr>
      </w:pPr>
      <w:r w:rsidRPr="0067448D">
        <w:rPr>
          <w:b/>
          <w:bCs/>
          <w:color w:val="2F5496" w:themeColor="accent1" w:themeShade="BF"/>
          <w:sz w:val="32"/>
          <w:szCs w:val="32"/>
        </w:rPr>
        <w:t xml:space="preserve">ELECTRONIC COMMUNICATION GUIDELINES </w:t>
      </w:r>
    </w:p>
    <w:p w14:paraId="1A9AA0BE" w14:textId="77777777" w:rsidR="00F10344" w:rsidRDefault="00F10344" w:rsidP="001B434E">
      <w:pPr>
        <w:pStyle w:val="Default"/>
        <w:ind w:hanging="709"/>
        <w:rPr>
          <w:b/>
          <w:bCs/>
          <w:color w:val="auto"/>
          <w:sz w:val="22"/>
          <w:szCs w:val="22"/>
        </w:rPr>
      </w:pPr>
    </w:p>
    <w:p w14:paraId="6A62A49C" w14:textId="03D8434D" w:rsidR="007509D5" w:rsidRDefault="007509D5" w:rsidP="007509D5">
      <w:pPr>
        <w:pStyle w:val="Default"/>
        <w:rPr>
          <w:b/>
          <w:bCs/>
          <w:color w:val="auto"/>
          <w:sz w:val="22"/>
          <w:szCs w:val="22"/>
        </w:rPr>
      </w:pPr>
      <w:r>
        <w:rPr>
          <w:b/>
          <w:bCs/>
          <w:color w:val="auto"/>
          <w:sz w:val="22"/>
          <w:szCs w:val="22"/>
        </w:rPr>
        <w:t xml:space="preserve">Introduction &amp; Rationale </w:t>
      </w:r>
    </w:p>
    <w:p w14:paraId="683DE236" w14:textId="77777777" w:rsidR="007509D5" w:rsidRDefault="007509D5" w:rsidP="007509D5">
      <w:pPr>
        <w:pStyle w:val="Default"/>
        <w:rPr>
          <w:color w:val="auto"/>
          <w:sz w:val="22"/>
          <w:szCs w:val="22"/>
        </w:rPr>
      </w:pPr>
    </w:p>
    <w:p w14:paraId="6551F612" w14:textId="3A548ED4" w:rsidR="007509D5" w:rsidRDefault="007509D5" w:rsidP="007509D5">
      <w:pPr>
        <w:pStyle w:val="Default"/>
        <w:rPr>
          <w:color w:val="auto"/>
          <w:sz w:val="22"/>
          <w:szCs w:val="22"/>
        </w:rPr>
      </w:pPr>
      <w:r>
        <w:rPr>
          <w:color w:val="auto"/>
          <w:sz w:val="22"/>
          <w:szCs w:val="22"/>
        </w:rPr>
        <w:t xml:space="preserve">Electronic communication is </w:t>
      </w:r>
      <w:r>
        <w:rPr>
          <w:color w:val="auto"/>
          <w:sz w:val="22"/>
          <w:szCs w:val="22"/>
        </w:rPr>
        <w:t>now widely used</w:t>
      </w:r>
      <w:r>
        <w:rPr>
          <w:color w:val="auto"/>
          <w:sz w:val="22"/>
          <w:szCs w:val="22"/>
        </w:rPr>
        <w:t xml:space="preserve"> in the community</w:t>
      </w:r>
      <w:r>
        <w:rPr>
          <w:color w:val="auto"/>
          <w:sz w:val="22"/>
          <w:szCs w:val="22"/>
        </w:rPr>
        <w:t xml:space="preserve"> - </w:t>
      </w:r>
      <w:r>
        <w:rPr>
          <w:color w:val="auto"/>
          <w:sz w:val="22"/>
          <w:szCs w:val="22"/>
        </w:rPr>
        <w:t xml:space="preserve"> especially amongst adolescents. However, electronic communication has the potential to be misused to test and </w:t>
      </w:r>
      <w:proofErr w:type="gramStart"/>
      <w:r>
        <w:rPr>
          <w:color w:val="auto"/>
          <w:sz w:val="22"/>
          <w:szCs w:val="22"/>
        </w:rPr>
        <w:t>over step</w:t>
      </w:r>
      <w:proofErr w:type="gramEnd"/>
      <w:r>
        <w:rPr>
          <w:color w:val="auto"/>
          <w:sz w:val="22"/>
          <w:szCs w:val="22"/>
        </w:rPr>
        <w:t xml:space="preserve"> relational boundaries. Any communication with children or adolescents should have the parental or guardian consent and records should be maintained. </w:t>
      </w:r>
    </w:p>
    <w:p w14:paraId="145A04FB" w14:textId="58F81BD4" w:rsidR="007509D5" w:rsidRDefault="007509D5" w:rsidP="007509D5">
      <w:pPr>
        <w:pStyle w:val="Default"/>
        <w:rPr>
          <w:color w:val="auto"/>
          <w:sz w:val="22"/>
          <w:szCs w:val="22"/>
        </w:rPr>
      </w:pPr>
      <w:r>
        <w:rPr>
          <w:color w:val="auto"/>
          <w:sz w:val="22"/>
          <w:szCs w:val="22"/>
        </w:rPr>
        <w:t xml:space="preserve">Therefore electronic communication guidelines are in place for all church leaders/workers, Parish members and volunteers who work with children, adolescents and vulnerable people. </w:t>
      </w:r>
    </w:p>
    <w:p w14:paraId="4150726D" w14:textId="77777777" w:rsidR="007509D5" w:rsidRDefault="007509D5" w:rsidP="007509D5">
      <w:pPr>
        <w:pStyle w:val="Default"/>
        <w:rPr>
          <w:color w:val="auto"/>
          <w:sz w:val="22"/>
          <w:szCs w:val="22"/>
        </w:rPr>
      </w:pPr>
    </w:p>
    <w:tbl>
      <w:tblPr>
        <w:tblStyle w:val="TableGrid"/>
        <w:tblW w:w="171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89"/>
        <w:gridCol w:w="8589"/>
      </w:tblGrid>
      <w:tr w:rsidR="00F10344" w14:paraId="17C3B576" w14:textId="2F7AE10F" w:rsidTr="00F10344">
        <w:tc>
          <w:tcPr>
            <w:tcW w:w="8589" w:type="dxa"/>
            <w:tcBorders>
              <w:top w:val="single" w:sz="4" w:space="0" w:color="auto"/>
              <w:left w:val="single" w:sz="4" w:space="0" w:color="auto"/>
              <w:bottom w:val="single" w:sz="4" w:space="0" w:color="auto"/>
            </w:tcBorders>
            <w:shd w:val="clear" w:color="auto" w:fill="FFF2CC" w:themeFill="accent4" w:themeFillTint="33"/>
          </w:tcPr>
          <w:p w14:paraId="5FDF64A7" w14:textId="77777777" w:rsidR="00F10344" w:rsidRDefault="00F10344" w:rsidP="00F10344">
            <w:pPr>
              <w:pStyle w:val="Default"/>
              <w:rPr>
                <w:color w:val="auto"/>
                <w:sz w:val="22"/>
                <w:szCs w:val="22"/>
              </w:rPr>
            </w:pPr>
            <w:r>
              <w:rPr>
                <w:b/>
                <w:bCs/>
                <w:color w:val="auto"/>
                <w:sz w:val="22"/>
                <w:szCs w:val="22"/>
              </w:rPr>
              <w:t xml:space="preserve">Our Code of Conduct, Faithfulness in Service, </w:t>
            </w:r>
            <w:r>
              <w:rPr>
                <w:color w:val="auto"/>
                <w:sz w:val="22"/>
                <w:szCs w:val="22"/>
              </w:rPr>
              <w:t xml:space="preserve">states: </w:t>
            </w:r>
          </w:p>
          <w:p w14:paraId="182540DF" w14:textId="77777777" w:rsidR="00F10344" w:rsidRDefault="00F10344" w:rsidP="00F10344">
            <w:pPr>
              <w:pStyle w:val="Default"/>
              <w:rPr>
                <w:color w:val="auto"/>
                <w:sz w:val="22"/>
                <w:szCs w:val="22"/>
              </w:rPr>
            </w:pPr>
            <w:r>
              <w:rPr>
                <w:color w:val="auto"/>
                <w:sz w:val="22"/>
                <w:szCs w:val="22"/>
              </w:rPr>
              <w:t xml:space="preserve">5.32 When meeting a child privately, you should: </w:t>
            </w:r>
          </w:p>
          <w:p w14:paraId="68367B8F" w14:textId="77777777" w:rsidR="00F10344" w:rsidRDefault="00F10344" w:rsidP="00F10344">
            <w:pPr>
              <w:pStyle w:val="Default"/>
              <w:numPr>
                <w:ilvl w:val="0"/>
                <w:numId w:val="45"/>
              </w:numPr>
              <w:rPr>
                <w:color w:val="auto"/>
                <w:sz w:val="22"/>
                <w:szCs w:val="22"/>
              </w:rPr>
            </w:pPr>
            <w:r>
              <w:rPr>
                <w:color w:val="auto"/>
                <w:sz w:val="22"/>
                <w:szCs w:val="22"/>
              </w:rPr>
              <w:t>Have parental of guardian consent, where practicable.</w:t>
            </w:r>
          </w:p>
          <w:p w14:paraId="0D2F00E8" w14:textId="77777777" w:rsidR="00F10344" w:rsidRDefault="00F10344" w:rsidP="00F10344">
            <w:pPr>
              <w:pStyle w:val="Default"/>
              <w:numPr>
                <w:ilvl w:val="0"/>
                <w:numId w:val="45"/>
              </w:numPr>
              <w:rPr>
                <w:color w:val="auto"/>
                <w:sz w:val="22"/>
                <w:szCs w:val="22"/>
              </w:rPr>
            </w:pPr>
            <w:r>
              <w:rPr>
                <w:color w:val="auto"/>
                <w:sz w:val="22"/>
                <w:szCs w:val="22"/>
              </w:rPr>
              <w:t>Ensure, where appropriate, that a [aren’t, guardian or suitable adult is present.</w:t>
            </w:r>
          </w:p>
          <w:p w14:paraId="5F428398" w14:textId="77777777" w:rsidR="00F10344" w:rsidRDefault="00F10344" w:rsidP="00F10344">
            <w:pPr>
              <w:pStyle w:val="Default"/>
              <w:numPr>
                <w:ilvl w:val="0"/>
                <w:numId w:val="45"/>
              </w:numPr>
              <w:rPr>
                <w:color w:val="auto"/>
                <w:sz w:val="22"/>
                <w:szCs w:val="22"/>
              </w:rPr>
            </w:pPr>
            <w:r>
              <w:rPr>
                <w:color w:val="auto"/>
                <w:sz w:val="22"/>
                <w:szCs w:val="22"/>
              </w:rPr>
              <w:t>Inform another member of clergy, an adult church worker or another adult of the time, location and duration of the meeting.</w:t>
            </w:r>
          </w:p>
          <w:p w14:paraId="15BF4AB8" w14:textId="77777777" w:rsidR="00F10344" w:rsidRDefault="00F10344" w:rsidP="00F10344">
            <w:pPr>
              <w:pStyle w:val="Default"/>
              <w:numPr>
                <w:ilvl w:val="0"/>
                <w:numId w:val="45"/>
              </w:numPr>
              <w:rPr>
                <w:color w:val="auto"/>
                <w:sz w:val="22"/>
                <w:szCs w:val="22"/>
              </w:rPr>
            </w:pPr>
            <w:r>
              <w:rPr>
                <w:color w:val="auto"/>
                <w:sz w:val="22"/>
                <w:szCs w:val="22"/>
              </w:rPr>
              <w:t>Not invite or have children to your home or visit children in their home when no adult is present.</w:t>
            </w:r>
          </w:p>
          <w:p w14:paraId="66A228EB" w14:textId="77777777" w:rsidR="00F10344" w:rsidRDefault="00F10344" w:rsidP="00F10344">
            <w:pPr>
              <w:pStyle w:val="Default"/>
              <w:numPr>
                <w:ilvl w:val="0"/>
                <w:numId w:val="45"/>
              </w:numPr>
              <w:rPr>
                <w:color w:val="auto"/>
                <w:sz w:val="22"/>
                <w:szCs w:val="22"/>
              </w:rPr>
            </w:pPr>
            <w:r>
              <w:rPr>
                <w:color w:val="auto"/>
                <w:sz w:val="22"/>
                <w:szCs w:val="22"/>
              </w:rPr>
              <w:t>Make a record of time, location, duration and circumstances of any meeting where it is impracticable to follow these guidelines.</w:t>
            </w:r>
          </w:p>
          <w:p w14:paraId="0B109F80" w14:textId="77777777" w:rsidR="00F10344" w:rsidRDefault="00F10344" w:rsidP="00F10344">
            <w:pPr>
              <w:pStyle w:val="Default"/>
              <w:rPr>
                <w:b/>
                <w:bCs/>
                <w:color w:val="auto"/>
                <w:sz w:val="22"/>
                <w:szCs w:val="22"/>
              </w:rPr>
            </w:pPr>
          </w:p>
        </w:tc>
        <w:tc>
          <w:tcPr>
            <w:tcW w:w="8589" w:type="dxa"/>
          </w:tcPr>
          <w:p w14:paraId="1818B8D8" w14:textId="77777777" w:rsidR="00F10344" w:rsidRDefault="00F10344" w:rsidP="00F10344">
            <w:pPr>
              <w:pStyle w:val="Default"/>
              <w:rPr>
                <w:b/>
                <w:bCs/>
                <w:color w:val="auto"/>
                <w:sz w:val="22"/>
                <w:szCs w:val="22"/>
              </w:rPr>
            </w:pPr>
          </w:p>
        </w:tc>
      </w:tr>
    </w:tbl>
    <w:p w14:paraId="1BE4ADBC" w14:textId="77777777" w:rsidR="007509D5" w:rsidRDefault="007509D5" w:rsidP="007509D5">
      <w:pPr>
        <w:pStyle w:val="Default"/>
        <w:rPr>
          <w:color w:val="auto"/>
          <w:sz w:val="14"/>
          <w:szCs w:val="14"/>
        </w:rPr>
      </w:pPr>
    </w:p>
    <w:p w14:paraId="7F08E35A" w14:textId="77777777" w:rsidR="007509D5" w:rsidRDefault="007509D5" w:rsidP="007509D5">
      <w:pPr>
        <w:pStyle w:val="Default"/>
        <w:rPr>
          <w:color w:val="auto"/>
          <w:sz w:val="22"/>
          <w:szCs w:val="22"/>
        </w:rPr>
      </w:pPr>
      <w:r>
        <w:rPr>
          <w:color w:val="auto"/>
          <w:sz w:val="22"/>
          <w:szCs w:val="22"/>
        </w:rPr>
        <w:t xml:space="preserve">Pastoral care and general communication </w:t>
      </w:r>
      <w:proofErr w:type="gramStart"/>
      <w:r>
        <w:rPr>
          <w:color w:val="auto"/>
          <w:sz w:val="22"/>
          <w:szCs w:val="22"/>
        </w:rPr>
        <w:t>is</w:t>
      </w:r>
      <w:proofErr w:type="gramEnd"/>
      <w:r>
        <w:rPr>
          <w:color w:val="auto"/>
          <w:sz w:val="22"/>
          <w:szCs w:val="22"/>
        </w:rPr>
        <w:t xml:space="preserve"> an integral part of youth and children’s ministry and something that is to be encouraged in ministry. Pastoral care for youth and children will be, primarily through face to face contact. However, this is not always possible and church workers may need to communicate with children and young people through electronic communication. Section 5 of Faithfulness in Service outlines Standards and Guidelines for relating to children and young people.</w:t>
      </w:r>
    </w:p>
    <w:p w14:paraId="2EE9CAAF" w14:textId="6FF75871" w:rsidR="007509D5" w:rsidRDefault="007509D5" w:rsidP="007509D5">
      <w:pPr>
        <w:pStyle w:val="Default"/>
        <w:rPr>
          <w:color w:val="auto"/>
          <w:sz w:val="22"/>
          <w:szCs w:val="22"/>
        </w:rPr>
      </w:pPr>
      <w:r>
        <w:rPr>
          <w:color w:val="auto"/>
          <w:sz w:val="22"/>
          <w:szCs w:val="22"/>
        </w:rPr>
        <w:t xml:space="preserve"> </w:t>
      </w:r>
    </w:p>
    <w:p w14:paraId="5A1156B1" w14:textId="77777777" w:rsidR="007509D5" w:rsidRPr="00F10344" w:rsidRDefault="007509D5" w:rsidP="007509D5">
      <w:pPr>
        <w:pStyle w:val="Default"/>
        <w:rPr>
          <w:color w:val="8EAADB" w:themeColor="accent1" w:themeTint="99"/>
          <w:sz w:val="22"/>
          <w:szCs w:val="22"/>
        </w:rPr>
      </w:pPr>
      <w:r w:rsidRPr="00F10344">
        <w:rPr>
          <w:b/>
          <w:bCs/>
          <w:color w:val="2F5496" w:themeColor="accent1" w:themeShade="BF"/>
          <w:sz w:val="22"/>
          <w:szCs w:val="22"/>
        </w:rPr>
        <w:t xml:space="preserve">1. GENERAL ELECTRONIC COMMUNICATION GUIDELINES </w:t>
      </w:r>
    </w:p>
    <w:p w14:paraId="0A765963" w14:textId="77777777" w:rsidR="001B434E" w:rsidRDefault="001B434E" w:rsidP="001B434E">
      <w:pPr>
        <w:pStyle w:val="Default"/>
        <w:numPr>
          <w:ilvl w:val="1"/>
          <w:numId w:val="3"/>
        </w:numPr>
        <w:spacing w:after="31"/>
        <w:rPr>
          <w:color w:val="auto"/>
          <w:sz w:val="22"/>
          <w:szCs w:val="22"/>
        </w:rPr>
      </w:pPr>
      <w:r>
        <w:rPr>
          <w:color w:val="auto"/>
          <w:sz w:val="22"/>
          <w:szCs w:val="22"/>
        </w:rPr>
        <w:t>P</w:t>
      </w:r>
      <w:r w:rsidR="007509D5">
        <w:rPr>
          <w:color w:val="auto"/>
          <w:sz w:val="22"/>
          <w:szCs w:val="22"/>
        </w:rPr>
        <w:t>arental permission must be sought before a church worker communicates to a child/young person via electronic communication</w:t>
      </w:r>
      <w:r w:rsidR="007509D5">
        <w:rPr>
          <w:color w:val="auto"/>
          <w:sz w:val="22"/>
          <w:szCs w:val="22"/>
        </w:rPr>
        <w:t>.</w:t>
      </w:r>
      <w:r w:rsidR="007509D5">
        <w:rPr>
          <w:color w:val="auto"/>
          <w:sz w:val="22"/>
          <w:szCs w:val="22"/>
        </w:rPr>
        <w:t xml:space="preserve"> Generally, permission should be obtained upon registration for a program or event. </w:t>
      </w:r>
    </w:p>
    <w:p w14:paraId="0F1B442F" w14:textId="072DFE02" w:rsidR="007509D5" w:rsidRPr="001B434E" w:rsidRDefault="007509D5" w:rsidP="001B434E">
      <w:pPr>
        <w:pStyle w:val="Default"/>
        <w:numPr>
          <w:ilvl w:val="1"/>
          <w:numId w:val="3"/>
        </w:numPr>
        <w:spacing w:after="31"/>
        <w:rPr>
          <w:color w:val="auto"/>
          <w:sz w:val="22"/>
          <w:szCs w:val="22"/>
        </w:rPr>
      </w:pPr>
      <w:r w:rsidRPr="001B434E">
        <w:rPr>
          <w:color w:val="auto"/>
          <w:sz w:val="22"/>
          <w:szCs w:val="22"/>
        </w:rPr>
        <w:t xml:space="preserve">Church workers must not knowingly transmit, retrieve or store (except when the information is evidence, which must be retained) any communication that is: </w:t>
      </w:r>
    </w:p>
    <w:p w14:paraId="3264E38A" w14:textId="0D1238D7" w:rsidR="007509D5" w:rsidRDefault="007509D5" w:rsidP="0003599C">
      <w:pPr>
        <w:pStyle w:val="Default"/>
        <w:numPr>
          <w:ilvl w:val="1"/>
          <w:numId w:val="3"/>
        </w:numPr>
        <w:spacing w:after="17"/>
        <w:ind w:firstLine="491"/>
        <w:rPr>
          <w:color w:val="auto"/>
          <w:sz w:val="22"/>
          <w:szCs w:val="22"/>
        </w:rPr>
      </w:pPr>
      <w:r>
        <w:rPr>
          <w:color w:val="auto"/>
          <w:sz w:val="22"/>
          <w:szCs w:val="22"/>
        </w:rPr>
        <w:t xml:space="preserve">racist, discriminatory or harassing; </w:t>
      </w:r>
    </w:p>
    <w:p w14:paraId="6379E2F3" w14:textId="01051B04" w:rsidR="007509D5" w:rsidRDefault="007509D5" w:rsidP="0003599C">
      <w:pPr>
        <w:pStyle w:val="Default"/>
        <w:numPr>
          <w:ilvl w:val="1"/>
          <w:numId w:val="3"/>
        </w:numPr>
        <w:spacing w:after="17"/>
        <w:ind w:firstLine="491"/>
        <w:rPr>
          <w:color w:val="auto"/>
          <w:sz w:val="22"/>
          <w:szCs w:val="22"/>
        </w:rPr>
      </w:pPr>
      <w:r>
        <w:rPr>
          <w:color w:val="auto"/>
          <w:sz w:val="22"/>
          <w:szCs w:val="22"/>
        </w:rPr>
        <w:t xml:space="preserve">derogatory to any individual or group </w:t>
      </w:r>
    </w:p>
    <w:p w14:paraId="560463FF" w14:textId="2194303D" w:rsidR="007509D5" w:rsidRDefault="007509D5" w:rsidP="0003599C">
      <w:pPr>
        <w:pStyle w:val="Default"/>
        <w:numPr>
          <w:ilvl w:val="1"/>
          <w:numId w:val="3"/>
        </w:numPr>
        <w:spacing w:after="17"/>
        <w:ind w:firstLine="491"/>
        <w:rPr>
          <w:color w:val="auto"/>
          <w:sz w:val="22"/>
          <w:szCs w:val="22"/>
        </w:rPr>
      </w:pPr>
      <w:r>
        <w:rPr>
          <w:color w:val="auto"/>
          <w:sz w:val="22"/>
          <w:szCs w:val="22"/>
        </w:rPr>
        <w:t xml:space="preserve">obscene, sexually explicit or pornographic; </w:t>
      </w:r>
    </w:p>
    <w:p w14:paraId="017D1C63" w14:textId="4474ADA3" w:rsidR="007509D5" w:rsidRDefault="007509D5" w:rsidP="0003599C">
      <w:pPr>
        <w:pStyle w:val="Default"/>
        <w:numPr>
          <w:ilvl w:val="1"/>
          <w:numId w:val="3"/>
        </w:numPr>
        <w:spacing w:after="17"/>
        <w:ind w:firstLine="491"/>
        <w:rPr>
          <w:color w:val="auto"/>
          <w:sz w:val="22"/>
          <w:szCs w:val="22"/>
        </w:rPr>
      </w:pPr>
      <w:r>
        <w:rPr>
          <w:color w:val="auto"/>
          <w:sz w:val="22"/>
          <w:szCs w:val="22"/>
        </w:rPr>
        <w:t xml:space="preserve">defamatory or threatening; </w:t>
      </w:r>
    </w:p>
    <w:p w14:paraId="37B6A0E9" w14:textId="3773A9BE" w:rsidR="007509D5" w:rsidRDefault="0003599C" w:rsidP="0003599C">
      <w:pPr>
        <w:pStyle w:val="Default"/>
        <w:numPr>
          <w:ilvl w:val="1"/>
          <w:numId w:val="3"/>
        </w:numPr>
        <w:spacing w:after="17"/>
        <w:ind w:firstLine="491"/>
        <w:rPr>
          <w:rFonts w:ascii="Courier New" w:hAnsi="Courier New" w:cs="Courier New"/>
          <w:color w:val="auto"/>
          <w:sz w:val="22"/>
          <w:szCs w:val="22"/>
        </w:rPr>
      </w:pPr>
      <w:r>
        <w:rPr>
          <w:color w:val="auto"/>
          <w:sz w:val="22"/>
          <w:szCs w:val="22"/>
        </w:rPr>
        <w:t>in b</w:t>
      </w:r>
      <w:r w:rsidRPr="0003599C">
        <w:rPr>
          <w:color w:val="auto"/>
          <w:sz w:val="22"/>
          <w:szCs w:val="22"/>
        </w:rPr>
        <w:t>reach</w:t>
      </w:r>
      <w:r>
        <w:rPr>
          <w:color w:val="auto"/>
          <w:sz w:val="22"/>
          <w:szCs w:val="22"/>
        </w:rPr>
        <w:t xml:space="preserve"> of an</w:t>
      </w:r>
      <w:r w:rsidR="007509D5" w:rsidRPr="0003599C">
        <w:rPr>
          <w:color w:val="auto"/>
          <w:sz w:val="22"/>
          <w:szCs w:val="22"/>
        </w:rPr>
        <w:t xml:space="preserve"> individual’s right to privacy </w:t>
      </w:r>
    </w:p>
    <w:p w14:paraId="58F14B9C" w14:textId="77777777" w:rsidR="0003599C" w:rsidRDefault="007509D5" w:rsidP="0003599C">
      <w:pPr>
        <w:pStyle w:val="Default"/>
        <w:numPr>
          <w:ilvl w:val="1"/>
          <w:numId w:val="3"/>
        </w:numPr>
        <w:ind w:firstLine="491"/>
        <w:rPr>
          <w:color w:val="auto"/>
          <w:sz w:val="22"/>
          <w:szCs w:val="22"/>
        </w:rPr>
      </w:pPr>
      <w:r>
        <w:rPr>
          <w:color w:val="auto"/>
          <w:sz w:val="22"/>
          <w:szCs w:val="22"/>
        </w:rPr>
        <w:t>in violation of any licence governing the use of software</w:t>
      </w:r>
    </w:p>
    <w:p w14:paraId="1DB73D6E" w14:textId="5C970DF9" w:rsidR="007509D5" w:rsidRPr="0003599C" w:rsidRDefault="007509D5" w:rsidP="007509D5">
      <w:pPr>
        <w:pStyle w:val="Default"/>
        <w:numPr>
          <w:ilvl w:val="1"/>
          <w:numId w:val="3"/>
        </w:numPr>
        <w:ind w:firstLine="491"/>
        <w:rPr>
          <w:color w:val="auto"/>
          <w:sz w:val="22"/>
          <w:szCs w:val="22"/>
        </w:rPr>
      </w:pPr>
      <w:r w:rsidRPr="0003599C">
        <w:rPr>
          <w:color w:val="auto"/>
          <w:sz w:val="22"/>
          <w:szCs w:val="22"/>
        </w:rPr>
        <w:t>For any purpose that is illegal or contrary to the Church Codes of Practice</w:t>
      </w:r>
      <w:r w:rsidR="0003599C">
        <w:rPr>
          <w:color w:val="auto"/>
          <w:sz w:val="22"/>
          <w:szCs w:val="22"/>
        </w:rPr>
        <w:t>.</w:t>
      </w:r>
      <w:r w:rsidRPr="0003599C">
        <w:rPr>
          <w:color w:val="auto"/>
          <w:sz w:val="22"/>
          <w:szCs w:val="22"/>
        </w:rPr>
        <w:t xml:space="preserve"> </w:t>
      </w:r>
    </w:p>
    <w:p w14:paraId="6A518A15" w14:textId="0A816E9A" w:rsidR="007509D5" w:rsidRDefault="007509D5" w:rsidP="001B434E">
      <w:pPr>
        <w:pStyle w:val="Default"/>
        <w:numPr>
          <w:ilvl w:val="1"/>
          <w:numId w:val="3"/>
        </w:numPr>
        <w:spacing w:after="31"/>
        <w:rPr>
          <w:color w:val="auto"/>
          <w:sz w:val="22"/>
          <w:szCs w:val="22"/>
        </w:rPr>
      </w:pPr>
      <w:r>
        <w:rPr>
          <w:color w:val="auto"/>
          <w:sz w:val="22"/>
          <w:szCs w:val="22"/>
        </w:rPr>
        <w:t xml:space="preserve">Church workers (leaders) must not send any electronic communication that attempts to hide the identity of the sender or represent the sender as someone else. </w:t>
      </w:r>
    </w:p>
    <w:p w14:paraId="552B25D0" w14:textId="05377874" w:rsidR="007509D5" w:rsidRDefault="007509D5" w:rsidP="001B434E">
      <w:pPr>
        <w:pStyle w:val="Default"/>
        <w:numPr>
          <w:ilvl w:val="1"/>
          <w:numId w:val="3"/>
        </w:numPr>
        <w:rPr>
          <w:color w:val="auto"/>
          <w:sz w:val="22"/>
          <w:szCs w:val="22"/>
        </w:rPr>
      </w:pPr>
      <w:r>
        <w:rPr>
          <w:color w:val="auto"/>
          <w:sz w:val="22"/>
          <w:szCs w:val="22"/>
        </w:rPr>
        <w:t>Church workers (leaders) should be aware of the needs of all children/young people, especially those with disability, those who are Aboriginal or Torres Strait Islander, those who identify as LGBTQI</w:t>
      </w:r>
      <w:r>
        <w:rPr>
          <w:color w:val="auto"/>
          <w:sz w:val="14"/>
          <w:szCs w:val="14"/>
        </w:rPr>
        <w:t>1</w:t>
      </w:r>
      <w:r>
        <w:rPr>
          <w:color w:val="auto"/>
          <w:sz w:val="22"/>
          <w:szCs w:val="22"/>
        </w:rPr>
        <w:t xml:space="preserve">, those from diverse linguistic and cultural backgrounds, those experiencing family breakdown or in out of home care and others who may be more vulnerable and susceptible to online harms. </w:t>
      </w:r>
    </w:p>
    <w:p w14:paraId="3C14BBC7" w14:textId="77777777" w:rsidR="00391799" w:rsidRDefault="00391799" w:rsidP="00391799">
      <w:pPr>
        <w:pStyle w:val="Default"/>
        <w:ind w:left="360"/>
        <w:rPr>
          <w:color w:val="auto"/>
          <w:sz w:val="22"/>
          <w:szCs w:val="22"/>
        </w:rPr>
      </w:pPr>
      <w:bookmarkStart w:id="0" w:name="_GoBack"/>
      <w:bookmarkEnd w:id="0"/>
    </w:p>
    <w:p w14:paraId="735682C3" w14:textId="77777777" w:rsidR="007509D5" w:rsidRDefault="007509D5" w:rsidP="007509D5">
      <w:pPr>
        <w:pStyle w:val="Default"/>
        <w:rPr>
          <w:color w:val="auto"/>
          <w:sz w:val="22"/>
          <w:szCs w:val="22"/>
        </w:rPr>
      </w:pPr>
    </w:p>
    <w:p w14:paraId="275CCEC8"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lastRenderedPageBreak/>
        <w:t xml:space="preserve">2. TELEPHONE COMMUNICATION </w:t>
      </w:r>
    </w:p>
    <w:p w14:paraId="6FDFA38F" w14:textId="1EA2D180" w:rsidR="007509D5" w:rsidRPr="001B434E" w:rsidRDefault="007509D5" w:rsidP="001B434E">
      <w:pPr>
        <w:pStyle w:val="Default"/>
        <w:numPr>
          <w:ilvl w:val="1"/>
          <w:numId w:val="3"/>
        </w:numPr>
        <w:spacing w:after="31"/>
        <w:rPr>
          <w:color w:val="auto"/>
          <w:sz w:val="22"/>
          <w:szCs w:val="22"/>
        </w:rPr>
      </w:pPr>
      <w:r>
        <w:rPr>
          <w:color w:val="auto"/>
          <w:sz w:val="22"/>
          <w:szCs w:val="22"/>
        </w:rPr>
        <w:t xml:space="preserve">When calling a child/young person call to the home phone if </w:t>
      </w:r>
      <w:proofErr w:type="gramStart"/>
      <w:r>
        <w:rPr>
          <w:color w:val="auto"/>
          <w:sz w:val="22"/>
          <w:szCs w:val="22"/>
        </w:rPr>
        <w:t>possible, or</w:t>
      </w:r>
      <w:proofErr w:type="gramEnd"/>
      <w:r>
        <w:rPr>
          <w:color w:val="auto"/>
          <w:sz w:val="22"/>
          <w:szCs w:val="22"/>
        </w:rPr>
        <w:t xml:space="preserve"> call the mobile of the parent/guardian. </w:t>
      </w:r>
    </w:p>
    <w:p w14:paraId="21FBF929" w14:textId="40EA02D6" w:rsidR="007509D5" w:rsidRPr="001B434E" w:rsidRDefault="007509D5" w:rsidP="001B434E">
      <w:pPr>
        <w:pStyle w:val="Default"/>
        <w:numPr>
          <w:ilvl w:val="1"/>
          <w:numId w:val="3"/>
        </w:numPr>
        <w:spacing w:after="31"/>
        <w:rPr>
          <w:color w:val="auto"/>
          <w:sz w:val="22"/>
          <w:szCs w:val="22"/>
        </w:rPr>
      </w:pPr>
      <w:r>
        <w:rPr>
          <w:color w:val="auto"/>
          <w:sz w:val="22"/>
          <w:szCs w:val="22"/>
        </w:rPr>
        <w:t xml:space="preserve">Whenever possible ensure that the parents/guardians are aware of any phone call, by seeking their approval before making contact with the child/young person. </w:t>
      </w:r>
    </w:p>
    <w:p w14:paraId="5A926426" w14:textId="31677F66" w:rsidR="007509D5" w:rsidRDefault="007509D5" w:rsidP="001B434E">
      <w:pPr>
        <w:pStyle w:val="Default"/>
        <w:numPr>
          <w:ilvl w:val="1"/>
          <w:numId w:val="3"/>
        </w:numPr>
        <w:spacing w:after="31"/>
        <w:rPr>
          <w:color w:val="auto"/>
          <w:sz w:val="22"/>
          <w:szCs w:val="22"/>
        </w:rPr>
      </w:pPr>
      <w:r>
        <w:rPr>
          <w:color w:val="auto"/>
          <w:sz w:val="22"/>
          <w:szCs w:val="22"/>
        </w:rPr>
        <w:t xml:space="preserve">Mobile phone use should be kept to a minimum and never be used for long calls, especially for pastoral care. </w:t>
      </w:r>
    </w:p>
    <w:p w14:paraId="3D18DFDE" w14:textId="77777777" w:rsidR="007509D5" w:rsidRDefault="007509D5" w:rsidP="007509D5">
      <w:pPr>
        <w:pStyle w:val="Default"/>
        <w:rPr>
          <w:color w:val="auto"/>
          <w:sz w:val="22"/>
          <w:szCs w:val="22"/>
        </w:rPr>
      </w:pPr>
    </w:p>
    <w:p w14:paraId="7E512E39"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3. EMAIL COMMUNICATION </w:t>
      </w:r>
    </w:p>
    <w:p w14:paraId="1146726F" w14:textId="0E8D4945" w:rsidR="007509D5" w:rsidRPr="001B434E" w:rsidRDefault="007509D5" w:rsidP="001B434E">
      <w:pPr>
        <w:pStyle w:val="Default"/>
        <w:numPr>
          <w:ilvl w:val="1"/>
          <w:numId w:val="3"/>
        </w:numPr>
        <w:spacing w:after="31"/>
        <w:rPr>
          <w:color w:val="auto"/>
          <w:sz w:val="22"/>
          <w:szCs w:val="22"/>
        </w:rPr>
      </w:pPr>
      <w:r>
        <w:rPr>
          <w:color w:val="auto"/>
          <w:sz w:val="22"/>
          <w:szCs w:val="22"/>
        </w:rPr>
        <w:t xml:space="preserve">Emails should generally be restricted to purpose-only emails e.g. “meet at this place “or general conversations e.g. “how was the excursion today?” Pastoral care/deeper conversations regarding more personal issues should be </w:t>
      </w:r>
      <w:proofErr w:type="gramStart"/>
      <w:r>
        <w:rPr>
          <w:color w:val="auto"/>
          <w:sz w:val="22"/>
          <w:szCs w:val="22"/>
        </w:rPr>
        <w:t>face</w:t>
      </w:r>
      <w:proofErr w:type="gramEnd"/>
      <w:r>
        <w:rPr>
          <w:color w:val="auto"/>
          <w:sz w:val="22"/>
          <w:szCs w:val="22"/>
        </w:rPr>
        <w:t xml:space="preserve"> to face and appropriate records maintained </w:t>
      </w:r>
    </w:p>
    <w:p w14:paraId="0D6C6E65" w14:textId="00F923BD" w:rsidR="0003599C" w:rsidRPr="001B434E" w:rsidRDefault="007509D5" w:rsidP="001B434E">
      <w:pPr>
        <w:pStyle w:val="Default"/>
        <w:numPr>
          <w:ilvl w:val="1"/>
          <w:numId w:val="3"/>
        </w:numPr>
        <w:spacing w:after="31"/>
        <w:rPr>
          <w:color w:val="auto"/>
          <w:sz w:val="22"/>
          <w:szCs w:val="22"/>
        </w:rPr>
      </w:pPr>
      <w:r>
        <w:rPr>
          <w:color w:val="auto"/>
          <w:sz w:val="22"/>
          <w:szCs w:val="22"/>
        </w:rPr>
        <w:t xml:space="preserve">All emails to children/young people should have a church email address copied into them. Note: When copying (cc) the parish email address </w:t>
      </w:r>
      <w:proofErr w:type="gramStart"/>
      <w:r>
        <w:rPr>
          <w:color w:val="auto"/>
          <w:sz w:val="22"/>
          <w:szCs w:val="22"/>
        </w:rPr>
        <w:t>consider</w:t>
      </w:r>
      <w:proofErr w:type="gramEnd"/>
      <w:r>
        <w:rPr>
          <w:color w:val="auto"/>
          <w:sz w:val="22"/>
          <w:szCs w:val="22"/>
        </w:rPr>
        <w:t xml:space="preserve"> the most appropriate email address. An email address could be set-up for this specific purpose and be monitored by a church leader within the parish. </w:t>
      </w:r>
    </w:p>
    <w:p w14:paraId="71F8F57A" w14:textId="5C79A79F" w:rsidR="007509D5" w:rsidRDefault="007509D5" w:rsidP="001B434E">
      <w:pPr>
        <w:pStyle w:val="Default"/>
        <w:numPr>
          <w:ilvl w:val="1"/>
          <w:numId w:val="3"/>
        </w:numPr>
        <w:spacing w:after="31"/>
        <w:rPr>
          <w:color w:val="auto"/>
          <w:sz w:val="22"/>
          <w:szCs w:val="22"/>
        </w:rPr>
      </w:pPr>
      <w:r>
        <w:rPr>
          <w:color w:val="auto"/>
          <w:sz w:val="22"/>
          <w:szCs w:val="22"/>
        </w:rPr>
        <w:t xml:space="preserve">As far as possible, save all emails to and from children/young people in an electronic folder for record keeping purposes </w:t>
      </w:r>
    </w:p>
    <w:p w14:paraId="76EE2FD2" w14:textId="77777777" w:rsidR="007509D5" w:rsidRDefault="007509D5" w:rsidP="007509D5">
      <w:pPr>
        <w:pStyle w:val="Default"/>
        <w:rPr>
          <w:color w:val="auto"/>
          <w:sz w:val="22"/>
          <w:szCs w:val="22"/>
        </w:rPr>
      </w:pPr>
    </w:p>
    <w:p w14:paraId="2AAD77B6"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4. COMMUNICATION VIA TEXT MESSAGES </w:t>
      </w:r>
    </w:p>
    <w:p w14:paraId="487AC58A" w14:textId="03BFD0F5" w:rsidR="007509D5" w:rsidRPr="00560BD2" w:rsidRDefault="007509D5" w:rsidP="00560BD2">
      <w:pPr>
        <w:pStyle w:val="Default"/>
        <w:numPr>
          <w:ilvl w:val="1"/>
          <w:numId w:val="3"/>
        </w:numPr>
        <w:spacing w:after="31"/>
        <w:rPr>
          <w:color w:val="auto"/>
          <w:sz w:val="22"/>
          <w:szCs w:val="22"/>
        </w:rPr>
      </w:pPr>
      <w:r>
        <w:rPr>
          <w:color w:val="auto"/>
          <w:sz w:val="22"/>
          <w:szCs w:val="22"/>
        </w:rPr>
        <w:t xml:space="preserve">Communication via text messages should generally be restricted to purpose only communication e.g. “meet at this place, at this time” </w:t>
      </w:r>
    </w:p>
    <w:p w14:paraId="28F9196C" w14:textId="56EFEFFE" w:rsidR="007509D5" w:rsidRDefault="007509D5" w:rsidP="001B434E">
      <w:pPr>
        <w:pStyle w:val="Default"/>
        <w:numPr>
          <w:ilvl w:val="1"/>
          <w:numId w:val="3"/>
        </w:numPr>
        <w:spacing w:after="31"/>
        <w:rPr>
          <w:color w:val="auto"/>
          <w:sz w:val="22"/>
          <w:szCs w:val="22"/>
        </w:rPr>
      </w:pPr>
      <w:r>
        <w:rPr>
          <w:color w:val="auto"/>
          <w:sz w:val="22"/>
          <w:szCs w:val="22"/>
        </w:rPr>
        <w:t xml:space="preserve">If a longer text message conversation begins, phone the child/young person, preferably to the home phone or mobile of the parent/guardian and seek permission from the parent/guardian to speak with the child. </w:t>
      </w:r>
    </w:p>
    <w:p w14:paraId="7751195A" w14:textId="77777777" w:rsidR="007509D5" w:rsidRDefault="007509D5" w:rsidP="007509D5">
      <w:pPr>
        <w:pStyle w:val="Default"/>
        <w:rPr>
          <w:color w:val="auto"/>
          <w:sz w:val="22"/>
          <w:szCs w:val="22"/>
        </w:rPr>
      </w:pPr>
    </w:p>
    <w:p w14:paraId="7D4678B8"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5. SOCIAL MEDIA (e.g. Facebook, Instagram etc) </w:t>
      </w:r>
    </w:p>
    <w:p w14:paraId="6825CD24" w14:textId="18A10CE5" w:rsidR="007509D5" w:rsidRPr="00560BD2" w:rsidRDefault="007509D5" w:rsidP="00560BD2">
      <w:pPr>
        <w:pStyle w:val="Default"/>
        <w:numPr>
          <w:ilvl w:val="1"/>
          <w:numId w:val="3"/>
        </w:numPr>
        <w:spacing w:after="31"/>
        <w:rPr>
          <w:color w:val="auto"/>
          <w:sz w:val="22"/>
          <w:szCs w:val="22"/>
        </w:rPr>
      </w:pPr>
      <w:r>
        <w:rPr>
          <w:color w:val="auto"/>
          <w:sz w:val="22"/>
          <w:szCs w:val="22"/>
        </w:rPr>
        <w:t xml:space="preserve">Think carefully about the reasons for “socialising” with children and adolescents on such social networking platforms </w:t>
      </w:r>
    </w:p>
    <w:p w14:paraId="49DD0395" w14:textId="1907E7CC" w:rsidR="007509D5" w:rsidRPr="00560BD2" w:rsidRDefault="007509D5" w:rsidP="00560BD2">
      <w:pPr>
        <w:pStyle w:val="Default"/>
        <w:numPr>
          <w:ilvl w:val="1"/>
          <w:numId w:val="3"/>
        </w:numPr>
        <w:spacing w:after="31"/>
        <w:rPr>
          <w:color w:val="auto"/>
          <w:sz w:val="22"/>
          <w:szCs w:val="22"/>
        </w:rPr>
      </w:pPr>
      <w:r>
        <w:rPr>
          <w:color w:val="auto"/>
          <w:sz w:val="22"/>
          <w:szCs w:val="22"/>
        </w:rPr>
        <w:t xml:space="preserve">Direct messages (inboxes/DMs/private messages) should be restricted to church purpose - only messages </w:t>
      </w:r>
    </w:p>
    <w:p w14:paraId="2BA81DD9" w14:textId="77777777" w:rsidR="00560BD2" w:rsidRDefault="007509D5" w:rsidP="00560BD2">
      <w:pPr>
        <w:pStyle w:val="Default"/>
        <w:numPr>
          <w:ilvl w:val="1"/>
          <w:numId w:val="3"/>
        </w:numPr>
        <w:spacing w:after="31"/>
        <w:rPr>
          <w:color w:val="auto"/>
          <w:sz w:val="22"/>
          <w:szCs w:val="22"/>
        </w:rPr>
      </w:pPr>
      <w:r>
        <w:rPr>
          <w:color w:val="auto"/>
          <w:sz w:val="22"/>
          <w:szCs w:val="22"/>
        </w:rPr>
        <w:t>Writing messages that can be viewed by others (</w:t>
      </w:r>
      <w:proofErr w:type="spellStart"/>
      <w:r>
        <w:rPr>
          <w:color w:val="auto"/>
          <w:sz w:val="22"/>
          <w:szCs w:val="22"/>
        </w:rPr>
        <w:t>eg.</w:t>
      </w:r>
      <w:proofErr w:type="spellEnd"/>
      <w:r>
        <w:rPr>
          <w:color w:val="auto"/>
          <w:sz w:val="22"/>
          <w:szCs w:val="22"/>
        </w:rPr>
        <w:t xml:space="preserve"> writing a comment, tagging someone or a message that appears in the news feed) should be kept to a minimum and only of a broad nature e.g. “hey, hope you’re having a good week, </w:t>
      </w:r>
      <w:proofErr w:type="spellStart"/>
      <w:r>
        <w:rPr>
          <w:color w:val="auto"/>
          <w:sz w:val="22"/>
          <w:szCs w:val="22"/>
        </w:rPr>
        <w:t>cya</w:t>
      </w:r>
      <w:proofErr w:type="spellEnd"/>
      <w:r>
        <w:rPr>
          <w:color w:val="auto"/>
          <w:sz w:val="22"/>
          <w:szCs w:val="22"/>
        </w:rPr>
        <w:t xml:space="preserve"> Sunday” or other light conversations</w:t>
      </w:r>
      <w:r w:rsidR="0003599C">
        <w:rPr>
          <w:color w:val="auto"/>
          <w:sz w:val="22"/>
          <w:szCs w:val="22"/>
        </w:rPr>
        <w:t>.</w:t>
      </w:r>
      <w:r>
        <w:rPr>
          <w:color w:val="auto"/>
          <w:sz w:val="22"/>
          <w:szCs w:val="22"/>
        </w:rPr>
        <w:t xml:space="preserve"> </w:t>
      </w:r>
    </w:p>
    <w:p w14:paraId="0E793442" w14:textId="3A1586DB" w:rsidR="007509D5" w:rsidRPr="00560BD2" w:rsidRDefault="007509D5" w:rsidP="00560BD2">
      <w:pPr>
        <w:pStyle w:val="Default"/>
        <w:numPr>
          <w:ilvl w:val="1"/>
          <w:numId w:val="3"/>
        </w:numPr>
        <w:spacing w:after="31"/>
        <w:rPr>
          <w:color w:val="auto"/>
          <w:sz w:val="22"/>
          <w:szCs w:val="22"/>
        </w:rPr>
      </w:pPr>
      <w:r w:rsidRPr="00560BD2">
        <w:rPr>
          <w:color w:val="auto"/>
          <w:sz w:val="22"/>
          <w:szCs w:val="22"/>
        </w:rPr>
        <w:t xml:space="preserve">Do not give out any details of children/young people where it can be viewed by others e.g.name of school, email address, home address, phone numbers, etc. </w:t>
      </w:r>
    </w:p>
    <w:p w14:paraId="6FA175F3" w14:textId="2BBAE6D6" w:rsidR="007509D5" w:rsidRPr="00F553D5" w:rsidRDefault="007509D5" w:rsidP="00560BD2">
      <w:pPr>
        <w:pStyle w:val="Default"/>
        <w:numPr>
          <w:ilvl w:val="1"/>
          <w:numId w:val="3"/>
        </w:numPr>
        <w:spacing w:after="31"/>
        <w:rPr>
          <w:color w:val="auto"/>
          <w:sz w:val="22"/>
          <w:szCs w:val="22"/>
        </w:rPr>
      </w:pPr>
      <w:r>
        <w:rPr>
          <w:color w:val="auto"/>
          <w:sz w:val="22"/>
          <w:szCs w:val="22"/>
        </w:rPr>
        <w:t xml:space="preserve">Do not use social media platforms where a record of the communication is not retained </w:t>
      </w:r>
      <w:proofErr w:type="spellStart"/>
      <w:r>
        <w:rPr>
          <w:color w:val="auto"/>
          <w:sz w:val="22"/>
          <w:szCs w:val="22"/>
        </w:rPr>
        <w:t>eg</w:t>
      </w:r>
      <w:proofErr w:type="spellEnd"/>
      <w:r>
        <w:rPr>
          <w:color w:val="auto"/>
          <w:sz w:val="22"/>
          <w:szCs w:val="22"/>
        </w:rPr>
        <w:t xml:space="preserve"> Snapchat </w:t>
      </w:r>
    </w:p>
    <w:p w14:paraId="754DE6EE" w14:textId="397FED57" w:rsidR="007509D5" w:rsidRPr="00560BD2" w:rsidRDefault="007509D5" w:rsidP="00560BD2">
      <w:pPr>
        <w:pStyle w:val="Default"/>
        <w:numPr>
          <w:ilvl w:val="1"/>
          <w:numId w:val="3"/>
        </w:numPr>
        <w:spacing w:after="31"/>
        <w:rPr>
          <w:color w:val="auto"/>
          <w:sz w:val="22"/>
          <w:szCs w:val="22"/>
        </w:rPr>
      </w:pPr>
      <w:r>
        <w:rPr>
          <w:color w:val="auto"/>
          <w:sz w:val="22"/>
          <w:szCs w:val="22"/>
        </w:rPr>
        <w:t xml:space="preserve">Parish websites and social media sites should have a moderator appointed to ensure all content is appropriate and doesn’t breach laws or individual privacy. </w:t>
      </w:r>
    </w:p>
    <w:p w14:paraId="68952B21" w14:textId="4A7BD22F" w:rsidR="007509D5" w:rsidRPr="00560BD2" w:rsidRDefault="007509D5" w:rsidP="00560BD2">
      <w:pPr>
        <w:pStyle w:val="Default"/>
        <w:numPr>
          <w:ilvl w:val="1"/>
          <w:numId w:val="3"/>
        </w:numPr>
        <w:spacing w:after="31"/>
        <w:rPr>
          <w:color w:val="auto"/>
          <w:sz w:val="22"/>
          <w:szCs w:val="22"/>
        </w:rPr>
      </w:pPr>
      <w:r>
        <w:rPr>
          <w:color w:val="auto"/>
          <w:sz w:val="22"/>
          <w:szCs w:val="22"/>
        </w:rPr>
        <w:t xml:space="preserve">Inappropriate comments on parish social media sites are to be removed and follow up with the person who posted the comment. </w:t>
      </w:r>
    </w:p>
    <w:p w14:paraId="3DA48FEB" w14:textId="20B02488" w:rsidR="007509D5" w:rsidRDefault="007509D5" w:rsidP="001B434E">
      <w:pPr>
        <w:pStyle w:val="Default"/>
        <w:numPr>
          <w:ilvl w:val="1"/>
          <w:numId w:val="3"/>
        </w:numPr>
        <w:spacing w:after="31"/>
        <w:rPr>
          <w:color w:val="auto"/>
          <w:sz w:val="22"/>
          <w:szCs w:val="22"/>
        </w:rPr>
      </w:pPr>
      <w:r>
        <w:rPr>
          <w:color w:val="auto"/>
          <w:sz w:val="22"/>
          <w:szCs w:val="22"/>
        </w:rPr>
        <w:t xml:space="preserve">Parish social media sites should be as public as possible and remind others that it is a public site. </w:t>
      </w:r>
    </w:p>
    <w:p w14:paraId="6D31F8AB" w14:textId="77777777" w:rsidR="007509D5" w:rsidRDefault="007509D5" w:rsidP="007509D5">
      <w:pPr>
        <w:pStyle w:val="Default"/>
        <w:rPr>
          <w:color w:val="auto"/>
          <w:sz w:val="22"/>
          <w:szCs w:val="22"/>
        </w:rPr>
      </w:pPr>
    </w:p>
    <w:p w14:paraId="311DB135"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6. INTERNET CHAT ROOMS/PROGRAMS (e.g. MSN, ICQ etc) </w:t>
      </w:r>
    </w:p>
    <w:p w14:paraId="100B416F" w14:textId="570058EA" w:rsidR="007509D5" w:rsidRPr="00560BD2" w:rsidRDefault="007509D5" w:rsidP="00560BD2">
      <w:pPr>
        <w:pStyle w:val="Default"/>
        <w:numPr>
          <w:ilvl w:val="1"/>
          <w:numId w:val="3"/>
        </w:numPr>
        <w:spacing w:after="31"/>
        <w:rPr>
          <w:color w:val="auto"/>
          <w:sz w:val="22"/>
          <w:szCs w:val="22"/>
        </w:rPr>
      </w:pPr>
      <w:r>
        <w:rPr>
          <w:color w:val="auto"/>
          <w:sz w:val="22"/>
          <w:szCs w:val="22"/>
        </w:rPr>
        <w:t xml:space="preserve">Church leaders/workers should not enter into a closed conversation with a child/young person. If a child/young person invites you into a conversation you should bring in a third party. </w:t>
      </w:r>
    </w:p>
    <w:p w14:paraId="1AD9E9F6" w14:textId="13135616" w:rsidR="007509D5" w:rsidRDefault="007509D5" w:rsidP="001B434E">
      <w:pPr>
        <w:pStyle w:val="Default"/>
        <w:numPr>
          <w:ilvl w:val="1"/>
          <w:numId w:val="3"/>
        </w:numPr>
        <w:spacing w:after="31"/>
        <w:rPr>
          <w:color w:val="auto"/>
          <w:sz w:val="22"/>
          <w:szCs w:val="22"/>
        </w:rPr>
      </w:pPr>
      <w:r>
        <w:rPr>
          <w:color w:val="auto"/>
          <w:sz w:val="22"/>
          <w:szCs w:val="22"/>
        </w:rPr>
        <w:t xml:space="preserve">Church leaders/workers should use discernment and wisdom when having a multi-person conversation. Your conversation should be above reproach. </w:t>
      </w:r>
    </w:p>
    <w:p w14:paraId="34F14368" w14:textId="77777777" w:rsidR="007509D5" w:rsidRDefault="007509D5" w:rsidP="007509D5">
      <w:pPr>
        <w:pStyle w:val="Default"/>
        <w:rPr>
          <w:color w:val="auto"/>
          <w:sz w:val="22"/>
          <w:szCs w:val="22"/>
        </w:rPr>
      </w:pPr>
    </w:p>
    <w:p w14:paraId="26B3B9BC"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7. VIDEO CALLS (mobile phone/internet/Zoom/FaceTime/Skype) </w:t>
      </w:r>
    </w:p>
    <w:p w14:paraId="26F0BD85" w14:textId="495EF238" w:rsidR="007509D5" w:rsidRPr="00560BD2" w:rsidRDefault="007509D5" w:rsidP="00560BD2">
      <w:pPr>
        <w:pStyle w:val="Default"/>
        <w:numPr>
          <w:ilvl w:val="1"/>
          <w:numId w:val="3"/>
        </w:numPr>
        <w:spacing w:after="31"/>
        <w:rPr>
          <w:color w:val="auto"/>
          <w:sz w:val="22"/>
          <w:szCs w:val="22"/>
        </w:rPr>
      </w:pPr>
      <w:r>
        <w:rPr>
          <w:color w:val="auto"/>
          <w:sz w:val="22"/>
          <w:szCs w:val="22"/>
        </w:rPr>
        <w:t xml:space="preserve">Video calls should only be used when face to face contact is not possible </w:t>
      </w:r>
      <w:proofErr w:type="spellStart"/>
      <w:r>
        <w:rPr>
          <w:color w:val="auto"/>
          <w:sz w:val="22"/>
          <w:szCs w:val="22"/>
        </w:rPr>
        <w:t>eg.</w:t>
      </w:r>
      <w:proofErr w:type="spellEnd"/>
      <w:r>
        <w:rPr>
          <w:color w:val="auto"/>
          <w:sz w:val="22"/>
          <w:szCs w:val="22"/>
        </w:rPr>
        <w:t xml:space="preserve"> participants are geographically distant, in-person contact is not possible </w:t>
      </w:r>
    </w:p>
    <w:p w14:paraId="2552BC0B" w14:textId="5AC7090D" w:rsidR="007509D5" w:rsidRPr="00560BD2" w:rsidRDefault="007509D5" w:rsidP="00560BD2">
      <w:pPr>
        <w:pStyle w:val="Default"/>
        <w:numPr>
          <w:ilvl w:val="1"/>
          <w:numId w:val="3"/>
        </w:numPr>
        <w:spacing w:after="31"/>
        <w:rPr>
          <w:color w:val="auto"/>
          <w:sz w:val="22"/>
          <w:szCs w:val="22"/>
        </w:rPr>
      </w:pPr>
      <w:r>
        <w:rPr>
          <w:color w:val="auto"/>
          <w:sz w:val="22"/>
          <w:szCs w:val="22"/>
        </w:rPr>
        <w:lastRenderedPageBreak/>
        <w:t xml:space="preserve">The purpose of the video call must be as part of ordinary ministry duties such as pastoral care or youth and children’s ministry programs </w:t>
      </w:r>
    </w:p>
    <w:p w14:paraId="376F6314" w14:textId="7748C700" w:rsidR="007509D5" w:rsidRPr="00560BD2" w:rsidRDefault="007509D5" w:rsidP="00560BD2">
      <w:pPr>
        <w:pStyle w:val="Default"/>
        <w:numPr>
          <w:ilvl w:val="1"/>
          <w:numId w:val="3"/>
        </w:numPr>
        <w:spacing w:after="31"/>
        <w:rPr>
          <w:color w:val="auto"/>
          <w:sz w:val="22"/>
          <w:szCs w:val="22"/>
        </w:rPr>
      </w:pPr>
      <w:r>
        <w:rPr>
          <w:color w:val="auto"/>
          <w:sz w:val="22"/>
          <w:szCs w:val="22"/>
        </w:rPr>
        <w:t xml:space="preserve">Two church leaders/workers must be present on the video call for the duration of the call </w:t>
      </w:r>
    </w:p>
    <w:p w14:paraId="67DF8123" w14:textId="3224BCF4" w:rsidR="007509D5" w:rsidRPr="00560BD2" w:rsidRDefault="007509D5" w:rsidP="00560BD2">
      <w:pPr>
        <w:pStyle w:val="Default"/>
        <w:numPr>
          <w:ilvl w:val="1"/>
          <w:numId w:val="3"/>
        </w:numPr>
        <w:spacing w:after="31"/>
        <w:rPr>
          <w:color w:val="auto"/>
          <w:sz w:val="22"/>
          <w:szCs w:val="22"/>
        </w:rPr>
      </w:pPr>
      <w:r>
        <w:rPr>
          <w:color w:val="auto"/>
          <w:sz w:val="22"/>
          <w:szCs w:val="22"/>
        </w:rPr>
        <w:t xml:space="preserve">Church leaders/workers should not enter into conversations of this nature with children/young people one on one. If this is necessary, a parent/guardian must also join the call. </w:t>
      </w:r>
    </w:p>
    <w:p w14:paraId="71CFC54E" w14:textId="65C33AA0" w:rsidR="007509D5" w:rsidRPr="00560BD2" w:rsidRDefault="007509D5" w:rsidP="00560BD2">
      <w:pPr>
        <w:pStyle w:val="Default"/>
        <w:numPr>
          <w:ilvl w:val="1"/>
          <w:numId w:val="3"/>
        </w:numPr>
        <w:spacing w:after="31"/>
        <w:rPr>
          <w:color w:val="auto"/>
          <w:sz w:val="22"/>
          <w:szCs w:val="22"/>
        </w:rPr>
      </w:pPr>
      <w:r>
        <w:rPr>
          <w:color w:val="auto"/>
          <w:sz w:val="22"/>
          <w:szCs w:val="22"/>
        </w:rPr>
        <w:t xml:space="preserve">Children/young people should not be left on video calls unsupervised </w:t>
      </w:r>
      <w:proofErr w:type="spellStart"/>
      <w:r>
        <w:rPr>
          <w:color w:val="auto"/>
          <w:sz w:val="22"/>
          <w:szCs w:val="22"/>
        </w:rPr>
        <w:t>eg.</w:t>
      </w:r>
      <w:proofErr w:type="spellEnd"/>
      <w:r>
        <w:rPr>
          <w:color w:val="auto"/>
          <w:sz w:val="22"/>
          <w:szCs w:val="22"/>
        </w:rPr>
        <w:t xml:space="preserve"> ensure all participants have left the meeting before ending a Zoom call </w:t>
      </w:r>
    </w:p>
    <w:p w14:paraId="566AB84C" w14:textId="63FC1E2A" w:rsidR="007509D5" w:rsidRPr="00560BD2" w:rsidRDefault="007509D5" w:rsidP="00560BD2">
      <w:pPr>
        <w:pStyle w:val="Default"/>
        <w:numPr>
          <w:ilvl w:val="1"/>
          <w:numId w:val="3"/>
        </w:numPr>
        <w:spacing w:after="31"/>
        <w:rPr>
          <w:color w:val="auto"/>
          <w:sz w:val="22"/>
          <w:szCs w:val="22"/>
        </w:rPr>
      </w:pPr>
      <w:r>
        <w:rPr>
          <w:color w:val="auto"/>
          <w:sz w:val="22"/>
          <w:szCs w:val="22"/>
        </w:rPr>
        <w:t xml:space="preserve">Where possible ensure participants are joining a video call from an open space </w:t>
      </w:r>
      <w:proofErr w:type="spellStart"/>
      <w:r>
        <w:rPr>
          <w:color w:val="auto"/>
          <w:sz w:val="22"/>
          <w:szCs w:val="22"/>
        </w:rPr>
        <w:t>eg.</w:t>
      </w:r>
      <w:proofErr w:type="spellEnd"/>
      <w:r>
        <w:rPr>
          <w:color w:val="auto"/>
          <w:sz w:val="22"/>
          <w:szCs w:val="22"/>
        </w:rPr>
        <w:t xml:space="preserve"> the living room of their house rather than their private bedroom </w:t>
      </w:r>
      <w:r w:rsidR="00560BD2">
        <w:rPr>
          <w:color w:val="auto"/>
          <w:sz w:val="22"/>
          <w:szCs w:val="22"/>
        </w:rPr>
        <w:t xml:space="preserve"> </w:t>
      </w:r>
    </w:p>
    <w:p w14:paraId="77495232" w14:textId="4D02D5C1" w:rsidR="007509D5" w:rsidRPr="00560BD2" w:rsidRDefault="007509D5" w:rsidP="00560BD2">
      <w:pPr>
        <w:pStyle w:val="Default"/>
        <w:numPr>
          <w:ilvl w:val="1"/>
          <w:numId w:val="3"/>
        </w:numPr>
        <w:spacing w:after="31"/>
        <w:rPr>
          <w:color w:val="auto"/>
          <w:sz w:val="22"/>
          <w:szCs w:val="22"/>
        </w:rPr>
      </w:pPr>
      <w:r>
        <w:rPr>
          <w:color w:val="auto"/>
          <w:sz w:val="22"/>
          <w:szCs w:val="22"/>
        </w:rPr>
        <w:t xml:space="preserve">Ensure that the parents/guardians are aware of any video call, by seeking their approval before making contact with the child/young person. </w:t>
      </w:r>
    </w:p>
    <w:p w14:paraId="52E34C56" w14:textId="0EB71462" w:rsidR="007509D5" w:rsidRDefault="007509D5" w:rsidP="001B434E">
      <w:pPr>
        <w:pStyle w:val="Default"/>
        <w:numPr>
          <w:ilvl w:val="1"/>
          <w:numId w:val="3"/>
        </w:numPr>
        <w:spacing w:after="31"/>
        <w:rPr>
          <w:color w:val="auto"/>
          <w:sz w:val="22"/>
          <w:szCs w:val="22"/>
        </w:rPr>
      </w:pPr>
      <w:r>
        <w:rPr>
          <w:color w:val="auto"/>
          <w:sz w:val="22"/>
          <w:szCs w:val="22"/>
        </w:rPr>
        <w:t xml:space="preserve">If choosing to record the video call, inform all participants and receive their consent first </w:t>
      </w:r>
    </w:p>
    <w:p w14:paraId="74F468F7" w14:textId="77777777" w:rsidR="007509D5" w:rsidRDefault="007509D5" w:rsidP="007509D5">
      <w:pPr>
        <w:pStyle w:val="Default"/>
        <w:rPr>
          <w:color w:val="auto"/>
          <w:sz w:val="22"/>
          <w:szCs w:val="22"/>
        </w:rPr>
      </w:pPr>
    </w:p>
    <w:p w14:paraId="5F6BB0E2"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8. PHOTOGRAPHY </w:t>
      </w:r>
    </w:p>
    <w:p w14:paraId="718BE204" w14:textId="326C8A94" w:rsidR="007509D5" w:rsidRPr="00560BD2" w:rsidRDefault="007509D5" w:rsidP="00560BD2">
      <w:pPr>
        <w:pStyle w:val="Default"/>
        <w:numPr>
          <w:ilvl w:val="1"/>
          <w:numId w:val="3"/>
        </w:numPr>
        <w:spacing w:after="31"/>
        <w:rPr>
          <w:color w:val="auto"/>
          <w:sz w:val="22"/>
          <w:szCs w:val="22"/>
        </w:rPr>
      </w:pPr>
      <w:r>
        <w:rPr>
          <w:color w:val="auto"/>
          <w:sz w:val="22"/>
          <w:szCs w:val="22"/>
        </w:rPr>
        <w:t>Taking photos of children/young people by any person at church activities without consent, whether on a mobile phone or other device</w:t>
      </w:r>
      <w:r w:rsidR="0003599C">
        <w:rPr>
          <w:color w:val="auto"/>
          <w:sz w:val="22"/>
          <w:szCs w:val="22"/>
        </w:rPr>
        <w:t>,</w:t>
      </w:r>
      <w:r>
        <w:rPr>
          <w:color w:val="auto"/>
          <w:sz w:val="22"/>
          <w:szCs w:val="22"/>
        </w:rPr>
        <w:t xml:space="preserve"> is to be discouraged. Publishing, posting or distribution of images of children/young person could present a risk to the child/young person’s safety in certain circumstances. </w:t>
      </w:r>
    </w:p>
    <w:p w14:paraId="7AC0B0B6" w14:textId="5F777596" w:rsidR="007509D5" w:rsidRPr="00560BD2" w:rsidRDefault="007509D5" w:rsidP="00560BD2">
      <w:pPr>
        <w:pStyle w:val="Default"/>
        <w:numPr>
          <w:ilvl w:val="1"/>
          <w:numId w:val="3"/>
        </w:numPr>
        <w:spacing w:after="31"/>
        <w:rPr>
          <w:color w:val="auto"/>
          <w:sz w:val="22"/>
          <w:szCs w:val="22"/>
        </w:rPr>
      </w:pPr>
      <w:r>
        <w:rPr>
          <w:color w:val="auto"/>
          <w:sz w:val="22"/>
          <w:szCs w:val="22"/>
        </w:rPr>
        <w:t xml:space="preserve">Any photos of youth/children’s ministry activities should be taken by someone appointed by the Minister or ministry coordinator and with parental consent. </w:t>
      </w:r>
    </w:p>
    <w:p w14:paraId="6564649A" w14:textId="620605CF" w:rsidR="007509D5" w:rsidRPr="00560BD2" w:rsidRDefault="007509D5" w:rsidP="00560BD2">
      <w:pPr>
        <w:pStyle w:val="Default"/>
        <w:numPr>
          <w:ilvl w:val="1"/>
          <w:numId w:val="3"/>
        </w:numPr>
        <w:spacing w:after="31"/>
        <w:rPr>
          <w:color w:val="auto"/>
          <w:sz w:val="22"/>
          <w:szCs w:val="22"/>
        </w:rPr>
      </w:pPr>
      <w:r>
        <w:rPr>
          <w:color w:val="auto"/>
          <w:sz w:val="22"/>
          <w:szCs w:val="22"/>
        </w:rPr>
        <w:t xml:space="preserve">Do not photograph any child/young person who has asked not to be photographed. </w:t>
      </w:r>
    </w:p>
    <w:p w14:paraId="24D28DC0" w14:textId="4409C54E" w:rsidR="007509D5" w:rsidRPr="00560BD2" w:rsidRDefault="007509D5" w:rsidP="00560BD2">
      <w:pPr>
        <w:pStyle w:val="Default"/>
        <w:numPr>
          <w:ilvl w:val="1"/>
          <w:numId w:val="3"/>
        </w:numPr>
        <w:spacing w:after="31"/>
        <w:rPr>
          <w:color w:val="auto"/>
          <w:sz w:val="22"/>
          <w:szCs w:val="22"/>
        </w:rPr>
      </w:pPr>
      <w:r>
        <w:rPr>
          <w:color w:val="auto"/>
          <w:sz w:val="22"/>
          <w:szCs w:val="22"/>
        </w:rPr>
        <w:t xml:space="preserve">Photography should focus on the activity or small groups rather than individuals. </w:t>
      </w:r>
    </w:p>
    <w:p w14:paraId="3223EE9C" w14:textId="15A70657" w:rsidR="007509D5" w:rsidRPr="00560BD2" w:rsidRDefault="007509D5" w:rsidP="00560BD2">
      <w:pPr>
        <w:pStyle w:val="Default"/>
        <w:numPr>
          <w:ilvl w:val="1"/>
          <w:numId w:val="3"/>
        </w:numPr>
        <w:spacing w:after="31"/>
        <w:rPr>
          <w:color w:val="auto"/>
          <w:sz w:val="22"/>
          <w:szCs w:val="22"/>
        </w:rPr>
      </w:pPr>
      <w:r>
        <w:rPr>
          <w:color w:val="auto"/>
          <w:sz w:val="22"/>
          <w:szCs w:val="22"/>
        </w:rPr>
        <w:t xml:space="preserve">Do not identify in writing the person/s in the photograph without consent. Generally, identification of children should be limited to first name only. </w:t>
      </w:r>
    </w:p>
    <w:p w14:paraId="4E9505FA" w14:textId="6906218B" w:rsidR="007509D5" w:rsidRPr="00560BD2" w:rsidRDefault="007509D5" w:rsidP="00560BD2">
      <w:pPr>
        <w:pStyle w:val="Default"/>
        <w:numPr>
          <w:ilvl w:val="1"/>
          <w:numId w:val="3"/>
        </w:numPr>
        <w:spacing w:after="31"/>
        <w:rPr>
          <w:color w:val="auto"/>
          <w:sz w:val="22"/>
          <w:szCs w:val="22"/>
        </w:rPr>
      </w:pPr>
      <w:r>
        <w:rPr>
          <w:color w:val="auto"/>
          <w:sz w:val="22"/>
          <w:szCs w:val="22"/>
        </w:rPr>
        <w:t xml:space="preserve">All children/young people must be appropriately dressed when photographed. </w:t>
      </w:r>
    </w:p>
    <w:p w14:paraId="686671E6" w14:textId="53F0D72D" w:rsidR="007509D5" w:rsidRPr="00560BD2" w:rsidRDefault="007509D5" w:rsidP="00560BD2">
      <w:pPr>
        <w:pStyle w:val="Default"/>
        <w:numPr>
          <w:ilvl w:val="1"/>
          <w:numId w:val="3"/>
        </w:numPr>
        <w:spacing w:after="31"/>
        <w:rPr>
          <w:color w:val="auto"/>
          <w:sz w:val="22"/>
          <w:szCs w:val="22"/>
        </w:rPr>
      </w:pPr>
      <w:r>
        <w:rPr>
          <w:color w:val="auto"/>
          <w:sz w:val="22"/>
          <w:szCs w:val="22"/>
        </w:rPr>
        <w:t xml:space="preserve">Never post photos of children/young people using applications such as Snapchat, Instagram etc. </w:t>
      </w:r>
    </w:p>
    <w:p w14:paraId="6D67153F" w14:textId="367C5BB2" w:rsidR="007509D5" w:rsidRPr="00560BD2" w:rsidRDefault="007509D5" w:rsidP="00560BD2">
      <w:pPr>
        <w:pStyle w:val="Default"/>
        <w:numPr>
          <w:ilvl w:val="1"/>
          <w:numId w:val="3"/>
        </w:numPr>
        <w:spacing w:after="31"/>
        <w:rPr>
          <w:color w:val="auto"/>
          <w:sz w:val="22"/>
          <w:szCs w:val="22"/>
        </w:rPr>
      </w:pPr>
      <w:r>
        <w:rPr>
          <w:color w:val="auto"/>
          <w:sz w:val="22"/>
          <w:szCs w:val="22"/>
        </w:rPr>
        <w:t xml:space="preserve">Before posting or publishing any photos of children/young person, careful consideration should be given to the purpose/need, appropriateness and whether the church has consent </w:t>
      </w:r>
    </w:p>
    <w:p w14:paraId="6D96E5C4" w14:textId="3932863D" w:rsidR="007509D5" w:rsidRPr="00560BD2" w:rsidRDefault="007509D5" w:rsidP="00560BD2">
      <w:pPr>
        <w:pStyle w:val="Default"/>
        <w:numPr>
          <w:ilvl w:val="1"/>
          <w:numId w:val="3"/>
        </w:numPr>
        <w:spacing w:after="31"/>
        <w:rPr>
          <w:color w:val="auto"/>
          <w:sz w:val="22"/>
          <w:szCs w:val="22"/>
        </w:rPr>
      </w:pPr>
      <w:r>
        <w:rPr>
          <w:color w:val="auto"/>
          <w:sz w:val="22"/>
          <w:szCs w:val="22"/>
        </w:rPr>
        <w:t xml:space="preserve">If you do find a photo of a youth/children’s activity posted on the internet by a young person, gently ask them if they have permission from everyone in the photo to post it. If they don’t then advise them to either seek permission or remove it from the internet. </w:t>
      </w:r>
    </w:p>
    <w:p w14:paraId="50F9750E" w14:textId="5A0D5FF0" w:rsidR="007509D5" w:rsidRDefault="007509D5" w:rsidP="001B434E">
      <w:pPr>
        <w:pStyle w:val="Default"/>
        <w:numPr>
          <w:ilvl w:val="1"/>
          <w:numId w:val="3"/>
        </w:numPr>
        <w:spacing w:after="31"/>
        <w:rPr>
          <w:color w:val="auto"/>
          <w:sz w:val="22"/>
          <w:szCs w:val="22"/>
        </w:rPr>
      </w:pPr>
      <w:r>
        <w:rPr>
          <w:color w:val="auto"/>
          <w:sz w:val="22"/>
          <w:szCs w:val="22"/>
        </w:rPr>
        <w:t xml:space="preserve">Discourage children/young people from taking photos of church workers and leaders. Photos should only be permitted in the context of a church related activity. </w:t>
      </w:r>
    </w:p>
    <w:p w14:paraId="0D0C86CF" w14:textId="77777777" w:rsidR="007509D5" w:rsidRDefault="007509D5" w:rsidP="007509D5">
      <w:pPr>
        <w:pStyle w:val="Default"/>
        <w:rPr>
          <w:color w:val="auto"/>
          <w:sz w:val="22"/>
          <w:szCs w:val="22"/>
        </w:rPr>
      </w:pPr>
    </w:p>
    <w:p w14:paraId="349C7C2E" w14:textId="77777777" w:rsidR="007509D5" w:rsidRPr="00F10344" w:rsidRDefault="007509D5" w:rsidP="007509D5">
      <w:pPr>
        <w:pStyle w:val="Default"/>
        <w:rPr>
          <w:b/>
          <w:bCs/>
          <w:color w:val="2F5496" w:themeColor="accent1" w:themeShade="BF"/>
          <w:sz w:val="22"/>
          <w:szCs w:val="22"/>
        </w:rPr>
      </w:pPr>
      <w:r w:rsidRPr="00F10344">
        <w:rPr>
          <w:b/>
          <w:bCs/>
          <w:color w:val="2F5496" w:themeColor="accent1" w:themeShade="BF"/>
          <w:sz w:val="22"/>
          <w:szCs w:val="22"/>
        </w:rPr>
        <w:t xml:space="preserve">9. ONLINE SAFETY </w:t>
      </w:r>
    </w:p>
    <w:p w14:paraId="7254C766" w14:textId="77777777" w:rsidR="007509D5" w:rsidRDefault="007509D5" w:rsidP="007509D5">
      <w:pPr>
        <w:pStyle w:val="Default"/>
        <w:rPr>
          <w:color w:val="auto"/>
          <w:sz w:val="22"/>
          <w:szCs w:val="22"/>
        </w:rPr>
      </w:pPr>
      <w:r>
        <w:rPr>
          <w:color w:val="auto"/>
          <w:sz w:val="22"/>
          <w:szCs w:val="22"/>
        </w:rPr>
        <w:t xml:space="preserve">It is important that everyone has the right to be safe online and free from harm. Online safety issues should not prevent parishes and churches from utilising the benefits of being online. </w:t>
      </w:r>
    </w:p>
    <w:p w14:paraId="4064BD59" w14:textId="77777777" w:rsidR="00FA1410" w:rsidRDefault="00FA1410" w:rsidP="007509D5">
      <w:pPr>
        <w:pStyle w:val="Default"/>
        <w:rPr>
          <w:color w:val="auto"/>
          <w:sz w:val="22"/>
          <w:szCs w:val="22"/>
        </w:rPr>
      </w:pPr>
    </w:p>
    <w:p w14:paraId="39729A54" w14:textId="4C56FE40" w:rsidR="007509D5" w:rsidRDefault="007509D5" w:rsidP="007509D5">
      <w:pPr>
        <w:pStyle w:val="Default"/>
        <w:rPr>
          <w:color w:val="auto"/>
          <w:sz w:val="22"/>
          <w:szCs w:val="22"/>
        </w:rPr>
      </w:pPr>
      <w:r>
        <w:rPr>
          <w:color w:val="auto"/>
          <w:sz w:val="22"/>
          <w:szCs w:val="22"/>
        </w:rPr>
        <w:t xml:space="preserve">The Australian Government has introduced the Online Safety Act 2021, along with the </w:t>
      </w:r>
      <w:proofErr w:type="spellStart"/>
      <w:r>
        <w:rPr>
          <w:color w:val="auto"/>
          <w:sz w:val="22"/>
          <w:szCs w:val="22"/>
        </w:rPr>
        <w:t>eSafety</w:t>
      </w:r>
      <w:proofErr w:type="spellEnd"/>
      <w:r>
        <w:rPr>
          <w:color w:val="auto"/>
          <w:sz w:val="22"/>
          <w:szCs w:val="22"/>
        </w:rPr>
        <w:t xml:space="preserve"> Commissioner, to protect all Australians online. </w:t>
      </w:r>
    </w:p>
    <w:p w14:paraId="453642BD" w14:textId="77777777" w:rsidR="00FA1410" w:rsidRDefault="00FA1410" w:rsidP="007509D5">
      <w:pPr>
        <w:pStyle w:val="Default"/>
        <w:rPr>
          <w:color w:val="auto"/>
          <w:sz w:val="22"/>
          <w:szCs w:val="22"/>
        </w:rPr>
      </w:pPr>
    </w:p>
    <w:p w14:paraId="39B750C2" w14:textId="77777777" w:rsidR="00FA1410" w:rsidRDefault="007509D5" w:rsidP="007509D5">
      <w:pPr>
        <w:pStyle w:val="Default"/>
        <w:rPr>
          <w:color w:val="auto"/>
          <w:sz w:val="22"/>
          <w:szCs w:val="22"/>
        </w:rPr>
      </w:pPr>
      <w:r>
        <w:rPr>
          <w:color w:val="auto"/>
          <w:sz w:val="22"/>
          <w:szCs w:val="22"/>
        </w:rPr>
        <w:t>Online safety issues can include:</w:t>
      </w:r>
    </w:p>
    <w:p w14:paraId="7C974F2B" w14:textId="3ED10696" w:rsidR="007509D5" w:rsidRDefault="00FA1410" w:rsidP="00FA1410">
      <w:pPr>
        <w:pStyle w:val="Default"/>
        <w:numPr>
          <w:ilvl w:val="0"/>
          <w:numId w:val="46"/>
        </w:numPr>
        <w:rPr>
          <w:color w:val="auto"/>
          <w:sz w:val="22"/>
          <w:szCs w:val="22"/>
        </w:rPr>
      </w:pPr>
      <w:r>
        <w:rPr>
          <w:color w:val="auto"/>
          <w:sz w:val="22"/>
          <w:szCs w:val="22"/>
        </w:rPr>
        <w:t>Adult cyber abuse</w:t>
      </w:r>
    </w:p>
    <w:p w14:paraId="73F66FF9" w14:textId="3F3737B2" w:rsidR="00FA1410" w:rsidRDefault="00FA1410" w:rsidP="00FA1410">
      <w:pPr>
        <w:pStyle w:val="Default"/>
        <w:numPr>
          <w:ilvl w:val="0"/>
          <w:numId w:val="46"/>
        </w:numPr>
        <w:rPr>
          <w:color w:val="auto"/>
          <w:sz w:val="22"/>
          <w:szCs w:val="22"/>
        </w:rPr>
      </w:pPr>
      <w:r>
        <w:rPr>
          <w:color w:val="auto"/>
          <w:sz w:val="22"/>
          <w:szCs w:val="22"/>
        </w:rPr>
        <w:t>Peer to peer abuse</w:t>
      </w:r>
    </w:p>
    <w:p w14:paraId="44607F8E" w14:textId="1260CE32" w:rsidR="00FA1410" w:rsidRDefault="00FA1410" w:rsidP="00FA1410">
      <w:pPr>
        <w:pStyle w:val="Default"/>
        <w:numPr>
          <w:ilvl w:val="0"/>
          <w:numId w:val="46"/>
        </w:numPr>
        <w:rPr>
          <w:color w:val="auto"/>
          <w:sz w:val="22"/>
          <w:szCs w:val="22"/>
        </w:rPr>
      </w:pPr>
      <w:r>
        <w:rPr>
          <w:color w:val="auto"/>
          <w:sz w:val="22"/>
          <w:szCs w:val="22"/>
        </w:rPr>
        <w:t>Grooming</w:t>
      </w:r>
    </w:p>
    <w:p w14:paraId="26D321CB" w14:textId="34725032" w:rsidR="00FA1410" w:rsidRDefault="00FA1410" w:rsidP="00FA1410">
      <w:pPr>
        <w:pStyle w:val="Default"/>
        <w:numPr>
          <w:ilvl w:val="0"/>
          <w:numId w:val="46"/>
        </w:numPr>
        <w:rPr>
          <w:color w:val="auto"/>
          <w:sz w:val="22"/>
          <w:szCs w:val="22"/>
        </w:rPr>
      </w:pPr>
      <w:r>
        <w:rPr>
          <w:color w:val="auto"/>
          <w:sz w:val="22"/>
          <w:szCs w:val="22"/>
        </w:rPr>
        <w:t>Cyber bullying</w:t>
      </w:r>
    </w:p>
    <w:p w14:paraId="207B6B61" w14:textId="232F8057" w:rsidR="00FA1410" w:rsidRDefault="00FA1410" w:rsidP="00FA1410">
      <w:pPr>
        <w:pStyle w:val="Default"/>
        <w:numPr>
          <w:ilvl w:val="0"/>
          <w:numId w:val="46"/>
        </w:numPr>
        <w:rPr>
          <w:color w:val="auto"/>
          <w:sz w:val="22"/>
          <w:szCs w:val="22"/>
        </w:rPr>
      </w:pPr>
      <w:r>
        <w:rPr>
          <w:color w:val="auto"/>
          <w:sz w:val="22"/>
          <w:szCs w:val="22"/>
        </w:rPr>
        <w:t>Image based abuse</w:t>
      </w:r>
    </w:p>
    <w:p w14:paraId="705B591A" w14:textId="67F18456" w:rsidR="00FA1410" w:rsidRDefault="00FA1410" w:rsidP="00FA1410">
      <w:pPr>
        <w:pStyle w:val="Default"/>
        <w:numPr>
          <w:ilvl w:val="0"/>
          <w:numId w:val="46"/>
        </w:numPr>
        <w:rPr>
          <w:color w:val="auto"/>
          <w:sz w:val="22"/>
          <w:szCs w:val="22"/>
        </w:rPr>
      </w:pPr>
      <w:r>
        <w:rPr>
          <w:color w:val="auto"/>
          <w:sz w:val="22"/>
          <w:szCs w:val="22"/>
        </w:rPr>
        <w:t>Illegal and restricted content</w:t>
      </w:r>
    </w:p>
    <w:p w14:paraId="376EC4CA" w14:textId="7DFC948B" w:rsidR="00FA1410" w:rsidRDefault="00FA1410" w:rsidP="00FA1410">
      <w:pPr>
        <w:pStyle w:val="Default"/>
        <w:numPr>
          <w:ilvl w:val="0"/>
          <w:numId w:val="46"/>
        </w:numPr>
        <w:rPr>
          <w:color w:val="auto"/>
          <w:sz w:val="22"/>
          <w:szCs w:val="22"/>
        </w:rPr>
      </w:pPr>
      <w:r>
        <w:rPr>
          <w:color w:val="auto"/>
          <w:sz w:val="22"/>
          <w:szCs w:val="22"/>
        </w:rPr>
        <w:t>Abuse based on cultural or religious beliefs</w:t>
      </w:r>
    </w:p>
    <w:p w14:paraId="5DDB92C7" w14:textId="50CBD093" w:rsidR="00FA1410" w:rsidRDefault="00FA1410" w:rsidP="00FA1410">
      <w:pPr>
        <w:pStyle w:val="Default"/>
        <w:numPr>
          <w:ilvl w:val="0"/>
          <w:numId w:val="46"/>
        </w:numPr>
        <w:rPr>
          <w:color w:val="auto"/>
          <w:sz w:val="22"/>
          <w:szCs w:val="22"/>
        </w:rPr>
      </w:pPr>
      <w:r>
        <w:rPr>
          <w:color w:val="auto"/>
          <w:sz w:val="22"/>
          <w:szCs w:val="22"/>
        </w:rPr>
        <w:t>Abuse based on Sexuality</w:t>
      </w:r>
    </w:p>
    <w:p w14:paraId="360D84B9" w14:textId="048B9FC5" w:rsidR="00FA1410" w:rsidRDefault="00FA1410" w:rsidP="00FA1410">
      <w:pPr>
        <w:pStyle w:val="Default"/>
        <w:numPr>
          <w:ilvl w:val="0"/>
          <w:numId w:val="46"/>
        </w:numPr>
        <w:rPr>
          <w:color w:val="auto"/>
          <w:sz w:val="22"/>
          <w:szCs w:val="22"/>
        </w:rPr>
      </w:pPr>
      <w:r>
        <w:rPr>
          <w:color w:val="auto"/>
          <w:sz w:val="22"/>
          <w:szCs w:val="22"/>
        </w:rPr>
        <w:t>Abuse based on disability.</w:t>
      </w:r>
    </w:p>
    <w:p w14:paraId="0B128748" w14:textId="77777777" w:rsidR="007509D5" w:rsidRDefault="007509D5" w:rsidP="007509D5">
      <w:pPr>
        <w:pStyle w:val="Default"/>
        <w:rPr>
          <w:color w:val="auto"/>
          <w:sz w:val="22"/>
          <w:szCs w:val="22"/>
        </w:rPr>
      </w:pPr>
    </w:p>
    <w:p w14:paraId="60DC8ACE" w14:textId="77777777" w:rsidR="007509D5" w:rsidRDefault="007509D5" w:rsidP="007509D5">
      <w:pPr>
        <w:pStyle w:val="Default"/>
        <w:rPr>
          <w:color w:val="auto"/>
          <w:sz w:val="22"/>
          <w:szCs w:val="22"/>
        </w:rPr>
      </w:pPr>
      <w:r>
        <w:rPr>
          <w:color w:val="auto"/>
          <w:sz w:val="22"/>
          <w:szCs w:val="22"/>
        </w:rPr>
        <w:t xml:space="preserve">If someone in our church is experiencing online safety issues: </w:t>
      </w:r>
    </w:p>
    <w:p w14:paraId="61F89BA6" w14:textId="1DFF0166" w:rsidR="00FA1410" w:rsidRPr="00560BD2" w:rsidRDefault="00FA1410" w:rsidP="00560BD2">
      <w:pPr>
        <w:pStyle w:val="Default"/>
        <w:numPr>
          <w:ilvl w:val="1"/>
          <w:numId w:val="3"/>
        </w:numPr>
        <w:spacing w:after="31"/>
        <w:rPr>
          <w:color w:val="auto"/>
          <w:sz w:val="22"/>
          <w:szCs w:val="22"/>
        </w:rPr>
      </w:pPr>
      <w:r>
        <w:rPr>
          <w:color w:val="auto"/>
          <w:sz w:val="22"/>
          <w:szCs w:val="22"/>
        </w:rPr>
        <w:lastRenderedPageBreak/>
        <w:t>Consider if it could be misconduct of a Church Worker. If so, contact the Director of Professional Standards</w:t>
      </w:r>
      <w:r w:rsidR="00560BD2">
        <w:rPr>
          <w:color w:val="auto"/>
          <w:sz w:val="22"/>
          <w:szCs w:val="22"/>
        </w:rPr>
        <w:t>.</w:t>
      </w:r>
    </w:p>
    <w:p w14:paraId="4CB36CE6" w14:textId="3F66A309" w:rsidR="007509D5" w:rsidRDefault="007509D5" w:rsidP="001B434E">
      <w:pPr>
        <w:pStyle w:val="Default"/>
        <w:numPr>
          <w:ilvl w:val="1"/>
          <w:numId w:val="3"/>
        </w:numPr>
        <w:spacing w:after="31"/>
        <w:rPr>
          <w:color w:val="auto"/>
          <w:sz w:val="22"/>
          <w:szCs w:val="22"/>
        </w:rPr>
      </w:pPr>
      <w:r>
        <w:rPr>
          <w:color w:val="auto"/>
          <w:sz w:val="22"/>
          <w:szCs w:val="22"/>
        </w:rPr>
        <w:t xml:space="preserve">If you become aware of child abuse material you must not copy or share this information. This can sometimes inadvertently occur when reporting however it can be a crime of producing and transmitting child abuse material. </w:t>
      </w:r>
    </w:p>
    <w:p w14:paraId="1A658CA6" w14:textId="1AC14D6E" w:rsidR="007509D5" w:rsidRDefault="007509D5" w:rsidP="001B434E">
      <w:pPr>
        <w:pStyle w:val="Default"/>
        <w:numPr>
          <w:ilvl w:val="1"/>
          <w:numId w:val="3"/>
        </w:numPr>
        <w:spacing w:after="31"/>
        <w:rPr>
          <w:color w:val="auto"/>
          <w:sz w:val="22"/>
          <w:szCs w:val="22"/>
        </w:rPr>
      </w:pPr>
      <w:r>
        <w:rPr>
          <w:color w:val="auto"/>
          <w:sz w:val="22"/>
          <w:szCs w:val="22"/>
        </w:rPr>
        <w:t xml:space="preserve">A person experiencing serious online abuse or cyber bullying must first report the material to the service provider or platform </w:t>
      </w:r>
    </w:p>
    <w:p w14:paraId="1DF7F778" w14:textId="0C355798" w:rsidR="007509D5" w:rsidRDefault="007509D5" w:rsidP="001B434E">
      <w:pPr>
        <w:pStyle w:val="Default"/>
        <w:numPr>
          <w:ilvl w:val="1"/>
          <w:numId w:val="3"/>
        </w:numPr>
        <w:spacing w:after="31"/>
        <w:rPr>
          <w:color w:val="auto"/>
          <w:sz w:val="22"/>
          <w:szCs w:val="22"/>
        </w:rPr>
      </w:pPr>
      <w:r>
        <w:rPr>
          <w:color w:val="auto"/>
          <w:sz w:val="22"/>
          <w:szCs w:val="22"/>
        </w:rPr>
        <w:t>If the service provider doesn’t remove the material, a report can be made directly to eSafety.gov.au</w:t>
      </w:r>
      <w:r w:rsidR="00FA1410">
        <w:rPr>
          <w:color w:val="auto"/>
          <w:sz w:val="22"/>
          <w:szCs w:val="22"/>
        </w:rPr>
        <w:t>.</w:t>
      </w:r>
      <w:r>
        <w:rPr>
          <w:color w:val="auto"/>
          <w:sz w:val="22"/>
          <w:szCs w:val="22"/>
        </w:rPr>
        <w:t xml:space="preserve"> </w:t>
      </w:r>
    </w:p>
    <w:p w14:paraId="4CDD6A72" w14:textId="2649DA89" w:rsidR="007509D5" w:rsidRDefault="007509D5" w:rsidP="001B434E">
      <w:pPr>
        <w:pStyle w:val="Default"/>
        <w:numPr>
          <w:ilvl w:val="1"/>
          <w:numId w:val="3"/>
        </w:numPr>
        <w:spacing w:after="31"/>
        <w:rPr>
          <w:color w:val="auto"/>
          <w:sz w:val="22"/>
          <w:szCs w:val="22"/>
        </w:rPr>
      </w:pPr>
      <w:r>
        <w:rPr>
          <w:color w:val="auto"/>
          <w:sz w:val="22"/>
          <w:szCs w:val="22"/>
        </w:rPr>
        <w:t xml:space="preserve">Image based abuse and illegal or restricted content can be reported to </w:t>
      </w:r>
      <w:proofErr w:type="spellStart"/>
      <w:r>
        <w:rPr>
          <w:color w:val="auto"/>
          <w:sz w:val="22"/>
          <w:szCs w:val="22"/>
        </w:rPr>
        <w:t>eSafety</w:t>
      </w:r>
      <w:proofErr w:type="spellEnd"/>
      <w:r>
        <w:rPr>
          <w:color w:val="auto"/>
          <w:sz w:val="22"/>
          <w:szCs w:val="22"/>
        </w:rPr>
        <w:t xml:space="preserve"> straight away </w:t>
      </w:r>
      <w:r w:rsidR="00FA1410">
        <w:rPr>
          <w:color w:val="auto"/>
          <w:sz w:val="22"/>
          <w:szCs w:val="22"/>
        </w:rPr>
        <w:t>.</w:t>
      </w:r>
    </w:p>
    <w:p w14:paraId="65496590" w14:textId="77777777" w:rsidR="007509D5" w:rsidRDefault="007509D5" w:rsidP="007509D5">
      <w:pPr>
        <w:pStyle w:val="Default"/>
        <w:rPr>
          <w:color w:val="auto"/>
          <w:sz w:val="22"/>
          <w:szCs w:val="22"/>
        </w:rPr>
      </w:pPr>
    </w:p>
    <w:p w14:paraId="4BCA3076" w14:textId="2A902D75" w:rsidR="007509D5" w:rsidRDefault="007509D5" w:rsidP="007509D5">
      <w:pPr>
        <w:pStyle w:val="Default"/>
        <w:rPr>
          <w:color w:val="auto"/>
          <w:sz w:val="22"/>
          <w:szCs w:val="22"/>
        </w:rPr>
      </w:pPr>
      <w:proofErr w:type="spellStart"/>
      <w:r>
        <w:rPr>
          <w:color w:val="auto"/>
          <w:sz w:val="22"/>
          <w:szCs w:val="22"/>
        </w:rPr>
        <w:t>eSafety</w:t>
      </w:r>
      <w:proofErr w:type="spellEnd"/>
      <w:r>
        <w:rPr>
          <w:color w:val="auto"/>
          <w:sz w:val="22"/>
          <w:szCs w:val="22"/>
        </w:rPr>
        <w:t xml:space="preserve"> works with online platforms to remove the harmful content. This can include social media companies, websites, messaging services, chatrooms and gaming platforms. The harmful content can include posts, comments, emails, messages, memes, images and videos. </w:t>
      </w:r>
    </w:p>
    <w:p w14:paraId="782CBBA4" w14:textId="3C367217" w:rsidR="00FA1410" w:rsidRDefault="00FA1410" w:rsidP="007509D5">
      <w:pPr>
        <w:pStyle w:val="Default"/>
        <w:rPr>
          <w:color w:val="auto"/>
          <w:sz w:val="22"/>
          <w:szCs w:val="22"/>
        </w:rPr>
      </w:pPr>
    </w:p>
    <w:p w14:paraId="0FC3A7BD" w14:textId="6006A6CB" w:rsidR="00F553D5" w:rsidRDefault="00F553D5" w:rsidP="007509D5">
      <w:pPr>
        <w:pStyle w:val="Default"/>
        <w:rPr>
          <w:color w:val="auto"/>
          <w:sz w:val="22"/>
          <w:szCs w:val="22"/>
        </w:rPr>
      </w:pPr>
    </w:p>
    <w:p w14:paraId="7A39AF3B" w14:textId="77777777" w:rsidR="00F553D5" w:rsidRDefault="00F553D5" w:rsidP="007509D5">
      <w:pPr>
        <w:pStyle w:val="Default"/>
        <w:rPr>
          <w:color w:val="auto"/>
          <w:sz w:val="22"/>
          <w:szCs w:val="22"/>
        </w:rPr>
      </w:pPr>
    </w:p>
    <w:p w14:paraId="26B1EEF8" w14:textId="77777777" w:rsidR="007509D5" w:rsidRPr="00391799" w:rsidRDefault="007509D5" w:rsidP="007509D5">
      <w:pPr>
        <w:pStyle w:val="Default"/>
        <w:rPr>
          <w:color w:val="2F5496" w:themeColor="accent1" w:themeShade="BF"/>
          <w:sz w:val="16"/>
          <w:szCs w:val="16"/>
        </w:rPr>
      </w:pPr>
      <w:r w:rsidRPr="00391799">
        <w:rPr>
          <w:b/>
          <w:bCs/>
          <w:color w:val="2F5496" w:themeColor="accent1" w:themeShade="BF"/>
          <w:sz w:val="16"/>
          <w:szCs w:val="16"/>
        </w:rPr>
        <w:t xml:space="preserve">Acknowledgement </w:t>
      </w:r>
    </w:p>
    <w:p w14:paraId="04C15A03" w14:textId="4FA4ED7B" w:rsidR="00FA1410" w:rsidRPr="00391799" w:rsidRDefault="007509D5" w:rsidP="007509D5">
      <w:pPr>
        <w:pStyle w:val="Default"/>
        <w:rPr>
          <w:i/>
          <w:iCs/>
          <w:color w:val="2F5496" w:themeColor="accent1" w:themeShade="BF"/>
          <w:sz w:val="16"/>
          <w:szCs w:val="16"/>
        </w:rPr>
      </w:pPr>
      <w:r w:rsidRPr="00391799">
        <w:rPr>
          <w:i/>
          <w:iCs/>
          <w:color w:val="2F5496" w:themeColor="accent1" w:themeShade="BF"/>
          <w:sz w:val="16"/>
          <w:szCs w:val="16"/>
        </w:rPr>
        <w:t>These guidelines are an adaption of the Professional Standards Unit of the Anglican Church Diocese</w:t>
      </w:r>
      <w:r w:rsidR="00391799" w:rsidRPr="00391799">
        <w:rPr>
          <w:i/>
          <w:iCs/>
          <w:color w:val="2F5496" w:themeColor="accent1" w:themeShade="BF"/>
          <w:sz w:val="16"/>
          <w:szCs w:val="16"/>
        </w:rPr>
        <w:t>s</w:t>
      </w:r>
      <w:r w:rsidRPr="00391799">
        <w:rPr>
          <w:i/>
          <w:iCs/>
          <w:color w:val="2F5496" w:themeColor="accent1" w:themeShade="BF"/>
          <w:sz w:val="16"/>
          <w:szCs w:val="16"/>
        </w:rPr>
        <w:t xml:space="preserve"> of </w:t>
      </w:r>
      <w:r w:rsidR="00FA1410" w:rsidRPr="00391799">
        <w:rPr>
          <w:i/>
          <w:iCs/>
          <w:color w:val="2F5496" w:themeColor="accent1" w:themeShade="BF"/>
          <w:sz w:val="16"/>
          <w:szCs w:val="16"/>
        </w:rPr>
        <w:t>Bendigo</w:t>
      </w:r>
      <w:r w:rsidR="00391799" w:rsidRPr="00391799">
        <w:rPr>
          <w:i/>
          <w:iCs/>
          <w:color w:val="2F5496" w:themeColor="accent1" w:themeShade="BF"/>
          <w:sz w:val="16"/>
          <w:szCs w:val="16"/>
        </w:rPr>
        <w:t xml:space="preserve"> and Sydney</w:t>
      </w:r>
      <w:r w:rsidRPr="00391799">
        <w:rPr>
          <w:i/>
          <w:iCs/>
          <w:color w:val="2F5496" w:themeColor="accent1" w:themeShade="BF"/>
          <w:sz w:val="16"/>
          <w:szCs w:val="16"/>
        </w:rPr>
        <w:t>. We thank them for their work in this area and their willingness to share it with the wider church.</w:t>
      </w:r>
    </w:p>
    <w:p w14:paraId="13295A3E" w14:textId="48552035" w:rsidR="007509D5" w:rsidRPr="00391799" w:rsidRDefault="007509D5" w:rsidP="007509D5">
      <w:pPr>
        <w:pStyle w:val="Default"/>
        <w:rPr>
          <w:color w:val="2F5496" w:themeColor="accent1" w:themeShade="BF"/>
          <w:sz w:val="16"/>
          <w:szCs w:val="16"/>
        </w:rPr>
      </w:pPr>
      <w:r w:rsidRPr="00391799">
        <w:rPr>
          <w:i/>
          <w:iCs/>
          <w:color w:val="2F5496" w:themeColor="accent1" w:themeShade="BF"/>
          <w:sz w:val="16"/>
          <w:szCs w:val="16"/>
        </w:rPr>
        <w:t xml:space="preserve"> </w:t>
      </w:r>
    </w:p>
    <w:p w14:paraId="3477AE34" w14:textId="77777777" w:rsidR="007509D5" w:rsidRPr="00391799" w:rsidRDefault="007509D5" w:rsidP="007509D5">
      <w:pPr>
        <w:pStyle w:val="Default"/>
        <w:rPr>
          <w:color w:val="2F5496" w:themeColor="accent1" w:themeShade="BF"/>
          <w:sz w:val="16"/>
          <w:szCs w:val="16"/>
        </w:rPr>
      </w:pPr>
      <w:r w:rsidRPr="00391799">
        <w:rPr>
          <w:b/>
          <w:bCs/>
          <w:color w:val="2F5496" w:themeColor="accent1" w:themeShade="BF"/>
          <w:sz w:val="16"/>
          <w:szCs w:val="16"/>
        </w:rPr>
        <w:t xml:space="preserve">Disclaimer </w:t>
      </w:r>
    </w:p>
    <w:p w14:paraId="6E62C4C6" w14:textId="08A6E6E1" w:rsidR="007509D5" w:rsidRPr="00391799" w:rsidRDefault="007509D5" w:rsidP="007509D5">
      <w:pPr>
        <w:pStyle w:val="Default"/>
        <w:rPr>
          <w:i/>
          <w:iCs/>
          <w:color w:val="2F5496" w:themeColor="accent1" w:themeShade="BF"/>
          <w:sz w:val="16"/>
          <w:szCs w:val="16"/>
        </w:rPr>
      </w:pPr>
      <w:r w:rsidRPr="00391799">
        <w:rPr>
          <w:i/>
          <w:iCs/>
          <w:color w:val="2F5496" w:themeColor="accent1" w:themeShade="BF"/>
          <w:sz w:val="16"/>
          <w:szCs w:val="16"/>
        </w:rPr>
        <w:t xml:space="preserve">This is not legal advice but rather good practice advice for holistic Safe Church ministry produced by the NCCA_SCTA Unit 2010. If you are concerned about legal issues you are advised to seek your own legal opinion. </w:t>
      </w:r>
    </w:p>
    <w:p w14:paraId="05F40BA6" w14:textId="77777777" w:rsidR="00FA1410" w:rsidRPr="00391799" w:rsidRDefault="00FA1410" w:rsidP="007509D5">
      <w:pPr>
        <w:pStyle w:val="Default"/>
        <w:rPr>
          <w:color w:val="2F5496" w:themeColor="accent1" w:themeShade="BF"/>
          <w:sz w:val="16"/>
          <w:szCs w:val="16"/>
        </w:rPr>
      </w:pPr>
    </w:p>
    <w:p w14:paraId="5E23CF7F" w14:textId="77777777" w:rsidR="007509D5" w:rsidRPr="00391799" w:rsidRDefault="007509D5" w:rsidP="007509D5">
      <w:pPr>
        <w:pStyle w:val="Default"/>
        <w:rPr>
          <w:color w:val="2F5496" w:themeColor="accent1" w:themeShade="BF"/>
          <w:sz w:val="16"/>
          <w:szCs w:val="16"/>
        </w:rPr>
      </w:pPr>
      <w:r w:rsidRPr="00391799">
        <w:rPr>
          <w:b/>
          <w:bCs/>
          <w:color w:val="2F5496" w:themeColor="accent1" w:themeShade="BF"/>
          <w:sz w:val="16"/>
          <w:szCs w:val="16"/>
        </w:rPr>
        <w:t xml:space="preserve">Policy Scope </w:t>
      </w:r>
    </w:p>
    <w:p w14:paraId="1EDC26D0" w14:textId="77777777" w:rsidR="007509D5" w:rsidRPr="00391799" w:rsidRDefault="007509D5" w:rsidP="007509D5">
      <w:pPr>
        <w:pStyle w:val="Default"/>
        <w:rPr>
          <w:color w:val="2F5496" w:themeColor="accent1" w:themeShade="BF"/>
          <w:sz w:val="16"/>
          <w:szCs w:val="16"/>
        </w:rPr>
      </w:pPr>
      <w:r w:rsidRPr="00391799">
        <w:rPr>
          <w:color w:val="2F5496" w:themeColor="accent1" w:themeShade="BF"/>
          <w:sz w:val="16"/>
          <w:szCs w:val="16"/>
        </w:rPr>
        <w:t xml:space="preserve">These guidelines apply to all Church leaders/workers, parish members and volunteers associated with ministry in our church. The guidelines should be read in conjunction with other Diocesan policies designed to embed Safe Church Ministry: </w:t>
      </w:r>
    </w:p>
    <w:p w14:paraId="7EC9ADB6" w14:textId="662AC5CC" w:rsidR="007509D5" w:rsidRPr="00391799" w:rsidRDefault="007509D5" w:rsidP="00F10344">
      <w:pPr>
        <w:pStyle w:val="Default"/>
        <w:spacing w:after="27"/>
        <w:ind w:left="720"/>
        <w:rPr>
          <w:color w:val="2F5496" w:themeColor="accent1" w:themeShade="BF"/>
          <w:sz w:val="16"/>
          <w:szCs w:val="16"/>
        </w:rPr>
      </w:pPr>
    </w:p>
    <w:p w14:paraId="1A1A0925" w14:textId="420D0091" w:rsidR="007509D5" w:rsidRPr="00391799" w:rsidRDefault="007509D5" w:rsidP="00F10344">
      <w:pPr>
        <w:pStyle w:val="Default"/>
        <w:numPr>
          <w:ilvl w:val="0"/>
          <w:numId w:val="47"/>
        </w:numPr>
        <w:spacing w:after="27"/>
        <w:rPr>
          <w:color w:val="2F5496" w:themeColor="accent1" w:themeShade="BF"/>
          <w:sz w:val="16"/>
          <w:szCs w:val="16"/>
        </w:rPr>
      </w:pPr>
      <w:r w:rsidRPr="00391799">
        <w:rPr>
          <w:color w:val="2F5496" w:themeColor="accent1" w:themeShade="BF"/>
          <w:sz w:val="16"/>
          <w:szCs w:val="16"/>
        </w:rPr>
        <w:t xml:space="preserve">Privacy Policy </w:t>
      </w:r>
    </w:p>
    <w:p w14:paraId="73DD84D0" w14:textId="4CF8A125" w:rsidR="007509D5" w:rsidRPr="00391799" w:rsidRDefault="007509D5" w:rsidP="00F10344">
      <w:pPr>
        <w:pStyle w:val="Default"/>
        <w:numPr>
          <w:ilvl w:val="0"/>
          <w:numId w:val="47"/>
        </w:numPr>
        <w:spacing w:after="27"/>
        <w:rPr>
          <w:color w:val="2F5496" w:themeColor="accent1" w:themeShade="BF"/>
          <w:sz w:val="16"/>
          <w:szCs w:val="16"/>
        </w:rPr>
      </w:pPr>
      <w:r w:rsidRPr="00391799">
        <w:rPr>
          <w:color w:val="2F5496" w:themeColor="accent1" w:themeShade="BF"/>
          <w:sz w:val="16"/>
          <w:szCs w:val="16"/>
        </w:rPr>
        <w:t xml:space="preserve">Safe Church Policy </w:t>
      </w:r>
    </w:p>
    <w:p w14:paraId="70F36FF3" w14:textId="31F4B912" w:rsidR="00FA1410" w:rsidRPr="00391799" w:rsidRDefault="00FA1410" w:rsidP="00F10344">
      <w:pPr>
        <w:pStyle w:val="Default"/>
        <w:numPr>
          <w:ilvl w:val="0"/>
          <w:numId w:val="47"/>
        </w:numPr>
        <w:spacing w:after="27"/>
        <w:rPr>
          <w:color w:val="2F5496" w:themeColor="accent1" w:themeShade="BF"/>
          <w:sz w:val="16"/>
          <w:szCs w:val="16"/>
        </w:rPr>
      </w:pPr>
      <w:r w:rsidRPr="00391799">
        <w:rPr>
          <w:color w:val="2F5496" w:themeColor="accent1" w:themeShade="BF"/>
          <w:sz w:val="16"/>
          <w:szCs w:val="16"/>
        </w:rPr>
        <w:t>Child safety &amp; Wellbeing policy.</w:t>
      </w:r>
    </w:p>
    <w:p w14:paraId="2097D089" w14:textId="06C93B45" w:rsidR="00FA1410" w:rsidRPr="00391799" w:rsidRDefault="00FA1410" w:rsidP="00FA1410">
      <w:pPr>
        <w:pStyle w:val="Default"/>
        <w:numPr>
          <w:ilvl w:val="0"/>
          <w:numId w:val="47"/>
        </w:numPr>
        <w:spacing w:after="27"/>
        <w:rPr>
          <w:color w:val="2F5496" w:themeColor="accent1" w:themeShade="BF"/>
          <w:sz w:val="16"/>
          <w:szCs w:val="16"/>
        </w:rPr>
      </w:pPr>
      <w:r w:rsidRPr="00391799">
        <w:rPr>
          <w:color w:val="2F5496" w:themeColor="accent1" w:themeShade="BF"/>
          <w:sz w:val="16"/>
          <w:szCs w:val="16"/>
        </w:rPr>
        <w:t xml:space="preserve">Faithfulness </w:t>
      </w:r>
      <w:proofErr w:type="gramStart"/>
      <w:r w:rsidRPr="00391799">
        <w:rPr>
          <w:color w:val="2F5496" w:themeColor="accent1" w:themeShade="BF"/>
          <w:sz w:val="16"/>
          <w:szCs w:val="16"/>
        </w:rPr>
        <w:t>In</w:t>
      </w:r>
      <w:proofErr w:type="gramEnd"/>
      <w:r w:rsidRPr="00391799">
        <w:rPr>
          <w:color w:val="2F5496" w:themeColor="accent1" w:themeShade="BF"/>
          <w:sz w:val="16"/>
          <w:szCs w:val="16"/>
        </w:rPr>
        <w:t xml:space="preserve"> Service</w:t>
      </w:r>
    </w:p>
    <w:p w14:paraId="0EDAE95E" w14:textId="77777777" w:rsidR="007509D5" w:rsidRPr="00391799" w:rsidRDefault="007509D5" w:rsidP="007509D5">
      <w:pPr>
        <w:pStyle w:val="Default"/>
        <w:rPr>
          <w:color w:val="2F5496" w:themeColor="accent1" w:themeShade="BF"/>
          <w:sz w:val="16"/>
          <w:szCs w:val="16"/>
        </w:rPr>
      </w:pPr>
    </w:p>
    <w:p w14:paraId="7F377AC2" w14:textId="77777777" w:rsidR="007509D5" w:rsidRPr="00391799" w:rsidRDefault="007509D5" w:rsidP="007509D5">
      <w:pPr>
        <w:pStyle w:val="Default"/>
        <w:rPr>
          <w:color w:val="2F5496" w:themeColor="accent1" w:themeShade="BF"/>
          <w:sz w:val="16"/>
          <w:szCs w:val="16"/>
        </w:rPr>
      </w:pPr>
      <w:r w:rsidRPr="00391799">
        <w:rPr>
          <w:b/>
          <w:bCs/>
          <w:color w:val="2F5496" w:themeColor="accent1" w:themeShade="BF"/>
          <w:sz w:val="16"/>
          <w:szCs w:val="16"/>
        </w:rPr>
        <w:t xml:space="preserve">Policy Responsibility </w:t>
      </w:r>
    </w:p>
    <w:p w14:paraId="0E6D6CD9" w14:textId="77777777" w:rsidR="007509D5" w:rsidRPr="00391799" w:rsidRDefault="007509D5" w:rsidP="007509D5">
      <w:pPr>
        <w:pStyle w:val="Default"/>
        <w:rPr>
          <w:color w:val="2F5496" w:themeColor="accent1" w:themeShade="BF"/>
          <w:sz w:val="16"/>
          <w:szCs w:val="16"/>
        </w:rPr>
      </w:pPr>
      <w:r w:rsidRPr="00391799">
        <w:rPr>
          <w:color w:val="2F5496" w:themeColor="accent1" w:themeShade="BF"/>
          <w:sz w:val="16"/>
          <w:szCs w:val="16"/>
        </w:rPr>
        <w:t xml:space="preserve">Bishop in Council is responsible for the implementation and review of these guidelines. </w:t>
      </w:r>
    </w:p>
    <w:p w14:paraId="16F58ACA" w14:textId="4FE69C4D" w:rsidR="007509D5" w:rsidRPr="00391799" w:rsidRDefault="007509D5" w:rsidP="007509D5">
      <w:pPr>
        <w:pStyle w:val="Default"/>
        <w:rPr>
          <w:color w:val="2F5496" w:themeColor="accent1" w:themeShade="BF"/>
          <w:sz w:val="16"/>
          <w:szCs w:val="16"/>
        </w:rPr>
      </w:pPr>
      <w:r w:rsidRPr="00391799">
        <w:rPr>
          <w:b/>
          <w:bCs/>
          <w:color w:val="2F5496" w:themeColor="accent1" w:themeShade="BF"/>
          <w:sz w:val="16"/>
          <w:szCs w:val="16"/>
        </w:rPr>
        <w:t xml:space="preserve">Approved by Bishop in Council </w:t>
      </w:r>
      <w:r w:rsidR="00FA1410" w:rsidRPr="00391799">
        <w:rPr>
          <w:b/>
          <w:bCs/>
          <w:color w:val="2F5496" w:themeColor="accent1" w:themeShade="BF"/>
          <w:sz w:val="16"/>
          <w:szCs w:val="16"/>
        </w:rPr>
        <w:t>2022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54"/>
      </w:tblGrid>
      <w:tr w:rsidR="00F553D5" w:rsidRPr="00391799" w14:paraId="548B0E26" w14:textId="77777777" w:rsidTr="00FA1410">
        <w:tblPrEx>
          <w:tblCellMar>
            <w:top w:w="0" w:type="dxa"/>
            <w:bottom w:w="0" w:type="dxa"/>
          </w:tblCellMar>
        </w:tblPrEx>
        <w:trPr>
          <w:trHeight w:val="84"/>
        </w:trPr>
        <w:tc>
          <w:tcPr>
            <w:tcW w:w="1454" w:type="dxa"/>
          </w:tcPr>
          <w:p w14:paraId="7E606EE4" w14:textId="112A839A" w:rsidR="00FA1410" w:rsidRPr="00391799" w:rsidRDefault="00FA1410">
            <w:pPr>
              <w:pStyle w:val="Default"/>
              <w:rPr>
                <w:color w:val="2F5496" w:themeColor="accent1" w:themeShade="BF"/>
                <w:sz w:val="16"/>
                <w:szCs w:val="16"/>
              </w:rPr>
            </w:pPr>
            <w:r w:rsidRPr="00391799">
              <w:rPr>
                <w:color w:val="2F5496" w:themeColor="accent1" w:themeShade="BF"/>
                <w:sz w:val="16"/>
                <w:szCs w:val="16"/>
              </w:rPr>
              <w:t>October 2022</w:t>
            </w:r>
          </w:p>
        </w:tc>
      </w:tr>
    </w:tbl>
    <w:p w14:paraId="51F2B832" w14:textId="77777777" w:rsidR="0059237A" w:rsidRDefault="00560EC1"/>
    <w:sectPr w:rsidR="0059237A" w:rsidSect="00F553D5">
      <w:footerReference w:type="even" r:id="rId8"/>
      <w:footerReference w:type="default" r:id="rId9"/>
      <w:pgSz w:w="11900" w:h="16840"/>
      <w:pgMar w:top="446" w:right="1440" w:bottom="44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6D9F" w14:textId="77777777" w:rsidR="00560EC1" w:rsidRDefault="00560EC1" w:rsidP="00391799">
      <w:r>
        <w:separator/>
      </w:r>
    </w:p>
  </w:endnote>
  <w:endnote w:type="continuationSeparator" w:id="0">
    <w:p w14:paraId="68C66840" w14:textId="77777777" w:rsidR="00560EC1" w:rsidRDefault="00560EC1" w:rsidP="0039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4295358"/>
      <w:docPartObj>
        <w:docPartGallery w:val="Page Numbers (Bottom of Page)"/>
        <w:docPartUnique/>
      </w:docPartObj>
    </w:sdtPr>
    <w:sdtContent>
      <w:p w14:paraId="7575EAEE" w14:textId="0ECEF0E4" w:rsidR="00391799" w:rsidRDefault="00391799" w:rsidP="00117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57F00" w14:textId="77777777" w:rsidR="00391799" w:rsidRDefault="00391799" w:rsidP="00391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4533880"/>
      <w:docPartObj>
        <w:docPartGallery w:val="Page Numbers (Bottom of Page)"/>
        <w:docPartUnique/>
      </w:docPartObj>
    </w:sdtPr>
    <w:sdtContent>
      <w:p w14:paraId="74E81653" w14:textId="70800AE9" w:rsidR="00391799" w:rsidRDefault="00391799" w:rsidP="00117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BBDBB2" w14:textId="77777777" w:rsidR="00391799" w:rsidRDefault="00391799" w:rsidP="003917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D0616" w14:textId="77777777" w:rsidR="00560EC1" w:rsidRDefault="00560EC1" w:rsidP="00391799">
      <w:r>
        <w:separator/>
      </w:r>
    </w:p>
  </w:footnote>
  <w:footnote w:type="continuationSeparator" w:id="0">
    <w:p w14:paraId="717F1CF4" w14:textId="77777777" w:rsidR="00560EC1" w:rsidRDefault="00560EC1" w:rsidP="0039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21F856"/>
    <w:multiLevelType w:val="hybridMultilevel"/>
    <w:tmpl w:val="BE6E4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84893E"/>
    <w:multiLevelType w:val="hybridMultilevel"/>
    <w:tmpl w:val="C51413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0E57C9"/>
    <w:multiLevelType w:val="hybridMultilevel"/>
    <w:tmpl w:val="F2E4F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9D6EF0A"/>
    <w:multiLevelType w:val="hybridMultilevel"/>
    <w:tmpl w:val="33548A22"/>
    <w:lvl w:ilvl="0" w:tplc="FFFFFFFF">
      <w:start w:val="1"/>
      <w:numFmt w:val="bullet"/>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D2302B0"/>
    <w:multiLevelType w:val="hybridMultilevel"/>
    <w:tmpl w:val="099B77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A93E30B"/>
    <w:multiLevelType w:val="hybridMultilevel"/>
    <w:tmpl w:val="19E805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C6A8090"/>
    <w:multiLevelType w:val="hybridMultilevel"/>
    <w:tmpl w:val="9D033F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CAFAD96"/>
    <w:multiLevelType w:val="hybridMultilevel"/>
    <w:tmpl w:val="C1648B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F54DC90"/>
    <w:multiLevelType w:val="hybridMultilevel"/>
    <w:tmpl w:val="9829E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0770181"/>
    <w:multiLevelType w:val="hybridMultilevel"/>
    <w:tmpl w:val="AAE91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001C008"/>
    <w:multiLevelType w:val="hybridMultilevel"/>
    <w:tmpl w:val="812AE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87A0A18"/>
    <w:multiLevelType w:val="hybridMultilevel"/>
    <w:tmpl w:val="E5679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8AFC289"/>
    <w:multiLevelType w:val="hybridMultilevel"/>
    <w:tmpl w:val="1A52FE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A55A416"/>
    <w:multiLevelType w:val="hybridMultilevel"/>
    <w:tmpl w:val="D1AF7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D4ECA36"/>
    <w:multiLevelType w:val="hybridMultilevel"/>
    <w:tmpl w:val="FF3829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AA7E5C2"/>
    <w:multiLevelType w:val="hybridMultilevel"/>
    <w:tmpl w:val="C36032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03F5246"/>
    <w:multiLevelType w:val="hybridMultilevel"/>
    <w:tmpl w:val="0741D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05B697B"/>
    <w:multiLevelType w:val="hybridMultilevel"/>
    <w:tmpl w:val="FDC071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264ECF1"/>
    <w:multiLevelType w:val="hybridMultilevel"/>
    <w:tmpl w:val="F45FB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3D73A22"/>
    <w:multiLevelType w:val="hybridMultilevel"/>
    <w:tmpl w:val="E94CB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93EBA66"/>
    <w:multiLevelType w:val="hybridMultilevel"/>
    <w:tmpl w:val="57EF8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2D78B9F"/>
    <w:multiLevelType w:val="hybridMultilevel"/>
    <w:tmpl w:val="3F096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6FABAF0"/>
    <w:multiLevelType w:val="hybridMultilevel"/>
    <w:tmpl w:val="0E8E3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D581C2C"/>
    <w:multiLevelType w:val="hybridMultilevel"/>
    <w:tmpl w:val="26146F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23167D4"/>
    <w:multiLevelType w:val="hybridMultilevel"/>
    <w:tmpl w:val="22C33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421E652"/>
    <w:multiLevelType w:val="hybridMultilevel"/>
    <w:tmpl w:val="34590D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CC3D9FD"/>
    <w:multiLevelType w:val="hybridMultilevel"/>
    <w:tmpl w:val="534C6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4130AA4"/>
    <w:multiLevelType w:val="hybridMultilevel"/>
    <w:tmpl w:val="3BAA7A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58DEE4A"/>
    <w:multiLevelType w:val="hybridMultilevel"/>
    <w:tmpl w:val="36D8E0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C502425"/>
    <w:multiLevelType w:val="hybridMultilevel"/>
    <w:tmpl w:val="FB8DB0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8C090C8"/>
    <w:multiLevelType w:val="hybridMultilevel"/>
    <w:tmpl w:val="CFA743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96031D9"/>
    <w:multiLevelType w:val="hybridMultilevel"/>
    <w:tmpl w:val="D62E9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781D7E"/>
    <w:multiLevelType w:val="hybridMultilevel"/>
    <w:tmpl w:val="35B3F8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D05162A"/>
    <w:multiLevelType w:val="hybridMultilevel"/>
    <w:tmpl w:val="D51C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A576F3"/>
    <w:multiLevelType w:val="hybridMultilevel"/>
    <w:tmpl w:val="2316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104499"/>
    <w:multiLevelType w:val="hybridMultilevel"/>
    <w:tmpl w:val="D93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A083A"/>
    <w:multiLevelType w:val="hybridMultilevel"/>
    <w:tmpl w:val="9AA2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910A0A"/>
    <w:multiLevelType w:val="hybridMultilevel"/>
    <w:tmpl w:val="6D5EB4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8A10A22"/>
    <w:multiLevelType w:val="hybridMultilevel"/>
    <w:tmpl w:val="E1F4F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4DDABC63"/>
    <w:multiLevelType w:val="hybridMultilevel"/>
    <w:tmpl w:val="4F54BC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5990AAC"/>
    <w:multiLevelType w:val="hybridMultilevel"/>
    <w:tmpl w:val="1FB27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CE738A"/>
    <w:multiLevelType w:val="hybridMultilevel"/>
    <w:tmpl w:val="3E75D3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33D3342"/>
    <w:multiLevelType w:val="hybridMultilevel"/>
    <w:tmpl w:val="116BF3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6A7EA61"/>
    <w:multiLevelType w:val="hybridMultilevel"/>
    <w:tmpl w:val="0311C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8D050F9"/>
    <w:multiLevelType w:val="hybridMultilevel"/>
    <w:tmpl w:val="EC9EF6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F56979A"/>
    <w:multiLevelType w:val="hybridMultilevel"/>
    <w:tmpl w:val="F7F4FC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4B6DF96"/>
    <w:multiLevelType w:val="hybridMultilevel"/>
    <w:tmpl w:val="3DD552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7906D0A"/>
    <w:multiLevelType w:val="hybridMultilevel"/>
    <w:tmpl w:val="ACEA3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BD1A169"/>
    <w:multiLevelType w:val="hybridMultilevel"/>
    <w:tmpl w:val="4897E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4"/>
  </w:num>
  <w:num w:numId="2">
    <w:abstractNumId w:val="43"/>
  </w:num>
  <w:num w:numId="3">
    <w:abstractNumId w:val="3"/>
  </w:num>
  <w:num w:numId="4">
    <w:abstractNumId w:val="28"/>
  </w:num>
  <w:num w:numId="5">
    <w:abstractNumId w:val="4"/>
  </w:num>
  <w:num w:numId="6">
    <w:abstractNumId w:val="6"/>
  </w:num>
  <w:num w:numId="7">
    <w:abstractNumId w:val="29"/>
  </w:num>
  <w:num w:numId="8">
    <w:abstractNumId w:val="39"/>
  </w:num>
  <w:num w:numId="9">
    <w:abstractNumId w:val="19"/>
  </w:num>
  <w:num w:numId="10">
    <w:abstractNumId w:val="12"/>
  </w:num>
  <w:num w:numId="11">
    <w:abstractNumId w:val="25"/>
  </w:num>
  <w:num w:numId="12">
    <w:abstractNumId w:val="45"/>
  </w:num>
  <w:num w:numId="13">
    <w:abstractNumId w:val="1"/>
  </w:num>
  <w:num w:numId="14">
    <w:abstractNumId w:val="42"/>
  </w:num>
  <w:num w:numId="15">
    <w:abstractNumId w:val="27"/>
  </w:num>
  <w:num w:numId="16">
    <w:abstractNumId w:val="8"/>
  </w:num>
  <w:num w:numId="17">
    <w:abstractNumId w:val="48"/>
  </w:num>
  <w:num w:numId="18">
    <w:abstractNumId w:val="20"/>
  </w:num>
  <w:num w:numId="19">
    <w:abstractNumId w:val="9"/>
  </w:num>
  <w:num w:numId="20">
    <w:abstractNumId w:val="17"/>
  </w:num>
  <w:num w:numId="21">
    <w:abstractNumId w:val="23"/>
  </w:num>
  <w:num w:numId="22">
    <w:abstractNumId w:val="16"/>
  </w:num>
  <w:num w:numId="23">
    <w:abstractNumId w:val="47"/>
  </w:num>
  <w:num w:numId="24">
    <w:abstractNumId w:val="0"/>
  </w:num>
  <w:num w:numId="25">
    <w:abstractNumId w:val="14"/>
  </w:num>
  <w:num w:numId="26">
    <w:abstractNumId w:val="41"/>
  </w:num>
  <w:num w:numId="27">
    <w:abstractNumId w:val="31"/>
  </w:num>
  <w:num w:numId="28">
    <w:abstractNumId w:val="7"/>
  </w:num>
  <w:num w:numId="29">
    <w:abstractNumId w:val="15"/>
  </w:num>
  <w:num w:numId="30">
    <w:abstractNumId w:val="10"/>
  </w:num>
  <w:num w:numId="31">
    <w:abstractNumId w:val="30"/>
  </w:num>
  <w:num w:numId="32">
    <w:abstractNumId w:val="11"/>
  </w:num>
  <w:num w:numId="33">
    <w:abstractNumId w:val="46"/>
  </w:num>
  <w:num w:numId="34">
    <w:abstractNumId w:val="13"/>
  </w:num>
  <w:num w:numId="35">
    <w:abstractNumId w:val="37"/>
  </w:num>
  <w:num w:numId="36">
    <w:abstractNumId w:val="18"/>
  </w:num>
  <w:num w:numId="37">
    <w:abstractNumId w:val="21"/>
  </w:num>
  <w:num w:numId="38">
    <w:abstractNumId w:val="24"/>
  </w:num>
  <w:num w:numId="39">
    <w:abstractNumId w:val="26"/>
  </w:num>
  <w:num w:numId="40">
    <w:abstractNumId w:val="2"/>
  </w:num>
  <w:num w:numId="41">
    <w:abstractNumId w:val="22"/>
  </w:num>
  <w:num w:numId="42">
    <w:abstractNumId w:val="5"/>
  </w:num>
  <w:num w:numId="43">
    <w:abstractNumId w:val="32"/>
  </w:num>
  <w:num w:numId="44">
    <w:abstractNumId w:val="40"/>
  </w:num>
  <w:num w:numId="45">
    <w:abstractNumId w:val="35"/>
  </w:num>
  <w:num w:numId="46">
    <w:abstractNumId w:val="38"/>
  </w:num>
  <w:num w:numId="47">
    <w:abstractNumId w:val="36"/>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D5"/>
    <w:rsid w:val="0003599C"/>
    <w:rsid w:val="001B434E"/>
    <w:rsid w:val="00391799"/>
    <w:rsid w:val="00560BD2"/>
    <w:rsid w:val="00560EC1"/>
    <w:rsid w:val="0067448D"/>
    <w:rsid w:val="007509D5"/>
    <w:rsid w:val="00A917A8"/>
    <w:rsid w:val="00C1232F"/>
    <w:rsid w:val="00DE456E"/>
    <w:rsid w:val="00F10344"/>
    <w:rsid w:val="00F553D5"/>
    <w:rsid w:val="00FA1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B13C95"/>
  <w15:chartTrackingRefBased/>
  <w15:docId w15:val="{C77B5B82-9188-D54B-9C96-F457E11C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9D5"/>
    <w:pPr>
      <w:autoSpaceDE w:val="0"/>
      <w:autoSpaceDN w:val="0"/>
      <w:adjustRightInd w:val="0"/>
    </w:pPr>
    <w:rPr>
      <w:rFonts w:ascii="Arial" w:hAnsi="Arial" w:cs="Arial"/>
      <w:color w:val="000000"/>
      <w:lang w:val="en-GB"/>
    </w:rPr>
  </w:style>
  <w:style w:type="table" w:styleId="TableGrid">
    <w:name w:val="Table Grid"/>
    <w:basedOn w:val="TableNormal"/>
    <w:uiPriority w:val="39"/>
    <w:rsid w:val="00F1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1799"/>
    <w:pPr>
      <w:tabs>
        <w:tab w:val="center" w:pos="4513"/>
        <w:tab w:val="right" w:pos="9026"/>
      </w:tabs>
    </w:pPr>
  </w:style>
  <w:style w:type="character" w:customStyle="1" w:styleId="FooterChar">
    <w:name w:val="Footer Char"/>
    <w:basedOn w:val="DefaultParagraphFont"/>
    <w:link w:val="Footer"/>
    <w:uiPriority w:val="99"/>
    <w:rsid w:val="00391799"/>
  </w:style>
  <w:style w:type="character" w:styleId="PageNumber">
    <w:name w:val="page number"/>
    <w:basedOn w:val="DefaultParagraphFont"/>
    <w:uiPriority w:val="99"/>
    <w:semiHidden/>
    <w:unhideWhenUsed/>
    <w:rsid w:val="0039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6</cp:revision>
  <dcterms:created xsi:type="dcterms:W3CDTF">2022-10-05T05:20:00Z</dcterms:created>
  <dcterms:modified xsi:type="dcterms:W3CDTF">2022-10-05T09:03:00Z</dcterms:modified>
</cp:coreProperties>
</file>